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4D896" w14:textId="0F746541" w:rsidR="0085080F" w:rsidRPr="00843704" w:rsidRDefault="0085080F" w:rsidP="00023A14">
      <w:pPr>
        <w:pStyle w:val="Heading1"/>
        <w:jc w:val="center"/>
        <w:rPr>
          <w:rFonts w:asciiTheme="majorHAnsi" w:hAnsiTheme="majorHAnsi"/>
          <w:sz w:val="36"/>
          <w:szCs w:val="36"/>
          <w:lang w:val="id-ID"/>
        </w:rPr>
      </w:pPr>
      <w:r w:rsidRPr="00843704">
        <w:rPr>
          <w:rFonts w:asciiTheme="majorHAnsi" w:hAnsiTheme="majorHAnsi"/>
          <w:sz w:val="36"/>
          <w:szCs w:val="36"/>
          <w:lang w:val="sv-SE"/>
        </w:rPr>
        <w:t>BAB</w:t>
      </w:r>
      <w:r w:rsidR="008C108D" w:rsidRPr="00843704">
        <w:rPr>
          <w:rFonts w:asciiTheme="majorHAnsi" w:hAnsiTheme="majorHAnsi"/>
          <w:sz w:val="36"/>
          <w:szCs w:val="36"/>
          <w:lang w:val="id-ID"/>
        </w:rPr>
        <w:t xml:space="preserve"> </w:t>
      </w:r>
      <w:r w:rsidRPr="00843704">
        <w:rPr>
          <w:rFonts w:asciiTheme="majorHAnsi" w:hAnsiTheme="majorHAnsi"/>
          <w:sz w:val="36"/>
          <w:szCs w:val="36"/>
          <w:lang w:val="id-ID"/>
        </w:rPr>
        <w:t>V</w:t>
      </w:r>
      <w:r w:rsidR="00FD5AFE" w:rsidRPr="00843704">
        <w:rPr>
          <w:rFonts w:asciiTheme="majorHAnsi" w:hAnsiTheme="majorHAnsi"/>
          <w:sz w:val="36"/>
          <w:szCs w:val="36"/>
          <w:lang w:val="id-ID"/>
        </w:rPr>
        <w:t>I</w:t>
      </w:r>
      <w:r w:rsidR="00227423" w:rsidRPr="00843704">
        <w:rPr>
          <w:rFonts w:asciiTheme="majorHAnsi" w:hAnsiTheme="majorHAnsi"/>
          <w:sz w:val="36"/>
          <w:szCs w:val="36"/>
          <w:lang w:val="id-ID"/>
        </w:rPr>
        <w:t>I</w:t>
      </w:r>
    </w:p>
    <w:p w14:paraId="3E25C344" w14:textId="065041F3" w:rsidR="0085080F" w:rsidRPr="00843704" w:rsidRDefault="00227423" w:rsidP="00023A14">
      <w:pPr>
        <w:pStyle w:val="BodyTextIndent"/>
        <w:rPr>
          <w:rFonts w:asciiTheme="majorHAnsi" w:hAnsiTheme="majorHAnsi"/>
          <w:b/>
          <w:sz w:val="36"/>
          <w:szCs w:val="36"/>
          <w:lang w:val="id-ID"/>
        </w:rPr>
      </w:pPr>
      <w:r w:rsidRPr="00843704">
        <w:rPr>
          <w:rFonts w:asciiTheme="majorHAnsi" w:hAnsiTheme="majorHAnsi"/>
          <w:b/>
          <w:color w:val="000000"/>
          <w:sz w:val="36"/>
          <w:szCs w:val="36"/>
          <w:lang w:val="id-ID"/>
        </w:rPr>
        <w:t>KINERJA PENYELENGGARAAN BIDANG URUSAN</w:t>
      </w:r>
    </w:p>
    <w:p w14:paraId="09B9DB68" w14:textId="77777777" w:rsidR="00023A14" w:rsidRPr="00023A14" w:rsidRDefault="00023A14" w:rsidP="00023A14">
      <w:pPr>
        <w:rPr>
          <w:rFonts w:asciiTheme="majorHAnsi" w:eastAsia="Times New Roman" w:hAnsiTheme="majorHAnsi" w:cs="Times New Roman"/>
          <w:noProof/>
          <w:sz w:val="24"/>
          <w:szCs w:val="24"/>
        </w:rPr>
      </w:pPr>
    </w:p>
    <w:p w14:paraId="4AD59824" w14:textId="77777777" w:rsidR="00023A14" w:rsidRDefault="00023A14" w:rsidP="00D70ED2">
      <w:pPr>
        <w:ind w:firstLine="900"/>
        <w:jc w:val="both"/>
        <w:rPr>
          <w:rFonts w:asciiTheme="majorHAnsi" w:eastAsia="Times New Roman" w:hAnsiTheme="majorHAnsi" w:cs="Times New Roman"/>
          <w:noProof/>
          <w:sz w:val="24"/>
          <w:szCs w:val="24"/>
        </w:rPr>
      </w:pP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Indikator kinerja merupakan alat atau media yang digunakan untuk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mengukur tingkat keberhasilan suatu instansi dalam mencapai tujuan dan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sasaran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yang telah ditetapkan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 xml:space="preserve">.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>I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ndikator kinerja akan memberikan rambu atau sinyal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 xml:space="preserve">mengenai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>tingkat capaian suatu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 xml:space="preserve"> kegiatan atau sasaran yang diukurnya sesuai dengan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target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yang direncanakan. Indikator kinerja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yang baik akan menghasilkan informasi kinerja yang memberikan indikasi yang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lebih baik dan lebih menggambarkan mengenai kinerja organisasi. Selanjutnya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apabila didukung dengan suatu sistem pengumpulan dan pengolah data kinerja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yang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memadai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maka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kondisi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ini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akan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dapat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membimbing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dan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mengarahkan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organisasi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pada hasil pengukuran yang handal (reliable) mengenai hasil apa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saja yang telah diperoleh selama periode aktivitasnya. Lebih jauh lagi,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indikator kinerja tidak hanya digunakan pada saat menyusun laporan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pertangungjawaban. Indikator kinerja juga merupakan komponen yang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sangat krusial pada saat merencanakan kinerja.</w:t>
      </w:r>
    </w:p>
    <w:p w14:paraId="4026A5BD" w14:textId="77777777" w:rsidR="00023A14" w:rsidRDefault="00023A14" w:rsidP="00D70ED2">
      <w:pPr>
        <w:ind w:firstLine="900"/>
        <w:jc w:val="both"/>
        <w:rPr>
          <w:rFonts w:asciiTheme="majorHAnsi" w:eastAsia="Times New Roman" w:hAnsiTheme="majorHAnsi" w:cs="Times New Roman"/>
          <w:noProof/>
          <w:sz w:val="24"/>
          <w:szCs w:val="24"/>
        </w:rPr>
      </w:pP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Dengan adanya indikator kinerja, perencanaan sudah mempersiapkan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alat ukur yang akan digunakan untuk menentukan apakah rencana yang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ditetapkan telah dapat dicapai. Penetapan indikator kinerja pada saat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merencanakan kinerja akan lebih meningkatkan kualitas perencanaan dengan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menghindari penetapan-penetapan sasaran yang sulit untuk diukur dan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</w:rPr>
        <w:t>dibuktikan secara objektif keberhasilannya</w:t>
      </w:r>
      <w:r w:rsidRPr="00023A14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>.</w:t>
      </w:r>
    </w:p>
    <w:p w14:paraId="4F8CA78E" w14:textId="7AEA2598" w:rsidR="00AF11B4" w:rsidRPr="00023A14" w:rsidRDefault="00C578F9" w:rsidP="00C578F9">
      <w:pPr>
        <w:ind w:firstLine="900"/>
        <w:jc w:val="both"/>
        <w:rPr>
          <w:rFonts w:asciiTheme="majorHAnsi" w:eastAsia="Times New Roman" w:hAnsiTheme="majorHAnsi" w:cs="Times New Roman"/>
          <w:noProof/>
          <w:sz w:val="24"/>
          <w:szCs w:val="24"/>
        </w:rPr>
      </w:pPr>
      <w:r w:rsidRPr="00C578F9">
        <w:rPr>
          <w:rFonts w:asciiTheme="majorHAnsi" w:eastAsia="Times New Roman" w:hAnsiTheme="majorHAnsi" w:cs="Times New Roman"/>
          <w:noProof/>
          <w:sz w:val="24"/>
          <w:szCs w:val="24"/>
        </w:rPr>
        <w:t>Pada bagian ini dikemukakan ind</w:t>
      </w:r>
      <w:r>
        <w:rPr>
          <w:rFonts w:asciiTheme="majorHAnsi" w:eastAsia="Times New Roman" w:hAnsiTheme="majorHAnsi" w:cs="Times New Roman"/>
          <w:noProof/>
          <w:sz w:val="24"/>
          <w:szCs w:val="24"/>
        </w:rPr>
        <w:t>ikator kinerja SKPD yang secara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C578F9">
        <w:rPr>
          <w:rFonts w:asciiTheme="majorHAnsi" w:eastAsia="Times New Roman" w:hAnsiTheme="majorHAnsi" w:cs="Times New Roman"/>
          <w:noProof/>
          <w:sz w:val="24"/>
          <w:szCs w:val="24"/>
        </w:rPr>
        <w:t>langsung menunjukkan kinerja yang akan dicapai Balitbangda dalam lima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C578F9">
        <w:rPr>
          <w:rFonts w:asciiTheme="majorHAnsi" w:eastAsia="Times New Roman" w:hAnsiTheme="majorHAnsi" w:cs="Times New Roman"/>
          <w:noProof/>
          <w:sz w:val="24"/>
          <w:szCs w:val="24"/>
        </w:rPr>
        <w:t>tahun mendatang sebagai komitmen untuk mendukung pencapaian tujuan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C578F9">
        <w:rPr>
          <w:rFonts w:asciiTheme="majorHAnsi" w:eastAsia="Times New Roman" w:hAnsiTheme="majorHAnsi" w:cs="Times New Roman"/>
          <w:noProof/>
          <w:sz w:val="24"/>
          <w:szCs w:val="24"/>
        </w:rPr>
        <w:t>dan sasaran RPJMD.  Berdasarkan urusan dan kewenangan yang dimiliki,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C578F9">
        <w:rPr>
          <w:rFonts w:asciiTheme="majorHAnsi" w:eastAsia="Times New Roman" w:hAnsiTheme="majorHAnsi" w:cs="Times New Roman"/>
          <w:noProof/>
          <w:sz w:val="24"/>
          <w:szCs w:val="24"/>
        </w:rPr>
        <w:t xml:space="preserve">dalam rangka pencapaian Misi Pemerintah 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>Provinsi Sulawesi Barat</w:t>
      </w:r>
      <w:r w:rsidRPr="00C578F9">
        <w:rPr>
          <w:rFonts w:asciiTheme="majorHAnsi" w:eastAsia="Times New Roman" w:hAnsiTheme="majorHAnsi" w:cs="Times New Roman"/>
          <w:noProof/>
          <w:sz w:val="24"/>
          <w:szCs w:val="24"/>
        </w:rPr>
        <w:t>, Balitbangda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C578F9">
        <w:rPr>
          <w:rFonts w:asciiTheme="majorHAnsi" w:eastAsia="Times New Roman" w:hAnsiTheme="majorHAnsi" w:cs="Times New Roman"/>
          <w:noProof/>
          <w:sz w:val="24"/>
          <w:szCs w:val="24"/>
        </w:rPr>
        <w:t>berkontribusi untuk mewujudkan seluruh Misi dalam RPJMD sesuai dengan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</w:t>
      </w:r>
      <w:r w:rsidRPr="00C578F9">
        <w:rPr>
          <w:rFonts w:asciiTheme="majorHAnsi" w:eastAsia="Times New Roman" w:hAnsiTheme="majorHAnsi" w:cs="Times New Roman"/>
          <w:noProof/>
          <w:sz w:val="24"/>
          <w:szCs w:val="24"/>
        </w:rPr>
        <w:t>kewenangan yang dimiliki sebagai berikut</w:t>
      </w:r>
      <w:r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w:t xml:space="preserve"> :</w:t>
      </w:r>
      <w:r w:rsidRPr="00C578F9">
        <w:rPr>
          <w:rFonts w:asciiTheme="majorHAnsi" w:eastAsia="Times New Roman" w:hAnsiTheme="majorHAnsi" w:cs="Times New Roman"/>
          <w:noProof/>
          <w:sz w:val="24"/>
          <w:szCs w:val="24"/>
        </w:rPr>
        <w:t xml:space="preserve"> </w:t>
      </w:r>
    </w:p>
    <w:p w14:paraId="38DEF9F5" w14:textId="77777777" w:rsidR="00AF11B4" w:rsidRPr="00023A14" w:rsidRDefault="00AF11B4" w:rsidP="00023A14">
      <w:pPr>
        <w:rPr>
          <w:rFonts w:asciiTheme="majorHAnsi" w:hAnsiTheme="majorHAnsi" w:cs="Times New Roman"/>
          <w:b/>
          <w:color w:val="000000"/>
          <w:sz w:val="24"/>
          <w:szCs w:val="24"/>
        </w:rPr>
      </w:pPr>
    </w:p>
    <w:p w14:paraId="4BE5D390" w14:textId="77777777" w:rsidR="00023A14" w:rsidRDefault="00023A14">
      <w:pPr>
        <w:rPr>
          <w:rFonts w:asciiTheme="majorHAnsi" w:hAnsiTheme="majorHAnsi" w:cs="Times New Roman"/>
          <w:b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br w:type="page"/>
      </w:r>
    </w:p>
    <w:p w14:paraId="02920E8E" w14:textId="77777777" w:rsidR="009160A3" w:rsidRDefault="009160A3" w:rsidP="00D70ED2">
      <w:pPr>
        <w:spacing w:after="0"/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  <w:sectPr w:rsidR="009160A3" w:rsidSect="007836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06" w:footer="706" w:gutter="0"/>
          <w:pgNumType w:start="57"/>
          <w:cols w:space="708"/>
          <w:docGrid w:linePitch="360"/>
        </w:sectPr>
      </w:pPr>
    </w:p>
    <w:p w14:paraId="067FAFD9" w14:textId="739A53E9" w:rsidR="0085080F" w:rsidRPr="00023A14" w:rsidRDefault="00705079" w:rsidP="00D70ED2">
      <w:pPr>
        <w:spacing w:after="0"/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023A14">
        <w:rPr>
          <w:rFonts w:asciiTheme="majorHAnsi" w:hAnsiTheme="majorHAnsi" w:cs="Times New Roman"/>
          <w:b/>
          <w:color w:val="000000"/>
          <w:sz w:val="24"/>
          <w:szCs w:val="24"/>
        </w:rPr>
        <w:lastRenderedPageBreak/>
        <w:t>Tabel 7</w:t>
      </w:r>
      <w:r w:rsidR="008C108D" w:rsidRPr="00023A14">
        <w:rPr>
          <w:rFonts w:asciiTheme="majorHAnsi" w:hAnsiTheme="majorHAnsi" w:cs="Times New Roman"/>
          <w:b/>
          <w:color w:val="000000"/>
          <w:sz w:val="24"/>
          <w:szCs w:val="24"/>
        </w:rPr>
        <w:t>.1</w:t>
      </w:r>
    </w:p>
    <w:p w14:paraId="6A0DED5C" w14:textId="77777777" w:rsidR="007B1E35" w:rsidRDefault="00F813E2" w:rsidP="007B1E35">
      <w:pPr>
        <w:pStyle w:val="Default"/>
        <w:tabs>
          <w:tab w:val="left" w:pos="7740"/>
          <w:tab w:val="left" w:pos="8100"/>
        </w:tabs>
        <w:spacing w:line="360" w:lineRule="auto"/>
        <w:jc w:val="center"/>
        <w:rPr>
          <w:b/>
        </w:rPr>
      </w:pPr>
      <w:r w:rsidRPr="00023A14">
        <w:rPr>
          <w:rFonts w:asciiTheme="majorHAnsi" w:hAnsiTheme="majorHAnsi"/>
          <w:b/>
        </w:rPr>
        <w:t>Ind</w:t>
      </w:r>
      <w:r w:rsidR="008B2097" w:rsidRPr="00023A14">
        <w:rPr>
          <w:rFonts w:asciiTheme="majorHAnsi" w:hAnsiTheme="majorHAnsi"/>
          <w:b/>
        </w:rPr>
        <w:t xml:space="preserve">ikator </w:t>
      </w:r>
      <w:proofErr w:type="spellStart"/>
      <w:r w:rsidR="008B2097" w:rsidRPr="00023A14">
        <w:rPr>
          <w:rFonts w:asciiTheme="majorHAnsi" w:hAnsiTheme="majorHAnsi"/>
          <w:b/>
        </w:rPr>
        <w:t>Kinerja</w:t>
      </w:r>
      <w:proofErr w:type="spellEnd"/>
      <w:r w:rsidR="008B2097" w:rsidRPr="00023A14">
        <w:rPr>
          <w:rFonts w:asciiTheme="majorHAnsi" w:hAnsiTheme="majorHAnsi"/>
          <w:b/>
        </w:rPr>
        <w:t xml:space="preserve"> </w:t>
      </w:r>
      <w:proofErr w:type="spellStart"/>
      <w:r w:rsidR="008B2097" w:rsidRPr="00023A14">
        <w:rPr>
          <w:rFonts w:asciiTheme="majorHAnsi" w:hAnsiTheme="majorHAnsi"/>
          <w:b/>
        </w:rPr>
        <w:t>Perangkat</w:t>
      </w:r>
      <w:proofErr w:type="spellEnd"/>
      <w:r w:rsidR="008B2097" w:rsidRPr="00023A14">
        <w:rPr>
          <w:rFonts w:asciiTheme="majorHAnsi" w:hAnsiTheme="majorHAnsi"/>
          <w:b/>
        </w:rPr>
        <w:t xml:space="preserve"> Daerah</w:t>
      </w:r>
      <w:r w:rsidR="007B1E35">
        <w:rPr>
          <w:rFonts w:asciiTheme="majorHAnsi" w:hAnsiTheme="majorHAnsi"/>
          <w:b/>
        </w:rPr>
        <w:t xml:space="preserve"> </w:t>
      </w:r>
      <w:r w:rsidR="007B1E35" w:rsidRPr="00A11281">
        <w:rPr>
          <w:b/>
        </w:rPr>
        <w:t xml:space="preserve">yang </w:t>
      </w:r>
      <w:proofErr w:type="spellStart"/>
      <w:r w:rsidR="007B1E35" w:rsidRPr="00A11281">
        <w:rPr>
          <w:b/>
        </w:rPr>
        <w:t>Mengacu</w:t>
      </w:r>
      <w:proofErr w:type="spellEnd"/>
      <w:r w:rsidR="007B1E35" w:rsidRPr="00A11281">
        <w:rPr>
          <w:b/>
        </w:rPr>
        <w:t xml:space="preserve"> </w:t>
      </w:r>
      <w:proofErr w:type="spellStart"/>
      <w:r w:rsidR="007B1E35" w:rsidRPr="00A11281">
        <w:rPr>
          <w:b/>
        </w:rPr>
        <w:t>pada</w:t>
      </w:r>
      <w:proofErr w:type="spellEnd"/>
      <w:r w:rsidR="007B1E35" w:rsidRPr="00A11281">
        <w:rPr>
          <w:b/>
        </w:rPr>
        <w:t xml:space="preserve"> </w:t>
      </w:r>
    </w:p>
    <w:p w14:paraId="3357D776" w14:textId="77777777" w:rsidR="007B1E35" w:rsidRPr="00A11281" w:rsidRDefault="007B1E35" w:rsidP="007B1E35">
      <w:pPr>
        <w:pStyle w:val="Default"/>
        <w:tabs>
          <w:tab w:val="left" w:pos="7740"/>
          <w:tab w:val="left" w:pos="8100"/>
        </w:tabs>
        <w:spacing w:line="360" w:lineRule="auto"/>
        <w:jc w:val="center"/>
        <w:rPr>
          <w:b/>
        </w:rPr>
      </w:pPr>
      <w:proofErr w:type="spellStart"/>
      <w:r w:rsidRPr="00A11281">
        <w:rPr>
          <w:b/>
        </w:rPr>
        <w:t>Tujuan</w:t>
      </w:r>
      <w:proofErr w:type="spellEnd"/>
      <w:r w:rsidRPr="00A11281">
        <w:rPr>
          <w:b/>
        </w:rPr>
        <w:t xml:space="preserve"> </w:t>
      </w:r>
      <w:proofErr w:type="spellStart"/>
      <w:r w:rsidRPr="00A11281">
        <w:rPr>
          <w:b/>
        </w:rPr>
        <w:t>dan</w:t>
      </w:r>
      <w:proofErr w:type="spellEnd"/>
      <w:r w:rsidRPr="00A11281">
        <w:rPr>
          <w:b/>
        </w:rPr>
        <w:t xml:space="preserve"> </w:t>
      </w:r>
      <w:proofErr w:type="spellStart"/>
      <w:r w:rsidRPr="00A11281">
        <w:rPr>
          <w:b/>
        </w:rPr>
        <w:t>Sasaran</w:t>
      </w:r>
      <w:proofErr w:type="spellEnd"/>
      <w:r w:rsidRPr="00A11281">
        <w:rPr>
          <w:b/>
        </w:rPr>
        <w:t xml:space="preserve"> RPJMD</w:t>
      </w:r>
    </w:p>
    <w:p w14:paraId="76E0B462" w14:textId="261AB7E7" w:rsidR="00F813E2" w:rsidRPr="007B1E35" w:rsidRDefault="00F813E2" w:rsidP="007B1E35">
      <w:pPr>
        <w:spacing w:line="240" w:lineRule="auto"/>
        <w:jc w:val="center"/>
        <w:rPr>
          <w:rFonts w:asciiTheme="majorHAnsi" w:hAnsiTheme="majorHAnsi" w:cs="Times New Roman"/>
          <w:b/>
          <w:color w:val="000000"/>
          <w:sz w:val="32"/>
          <w:szCs w:val="24"/>
          <w:lang w:val="en-US"/>
        </w:rPr>
      </w:pPr>
    </w:p>
    <w:tbl>
      <w:tblPr>
        <w:tblStyle w:val="TableGrid"/>
        <w:tblW w:w="14698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6764"/>
        <w:gridCol w:w="1039"/>
        <w:gridCol w:w="1080"/>
        <w:gridCol w:w="924"/>
        <w:gridCol w:w="851"/>
        <w:gridCol w:w="850"/>
        <w:gridCol w:w="943"/>
        <w:gridCol w:w="1617"/>
      </w:tblGrid>
      <w:tr w:rsidR="009160A3" w:rsidRPr="00023A14" w14:paraId="33ACB5FD" w14:textId="77777777" w:rsidTr="000E6571">
        <w:trPr>
          <w:trHeight w:val="503"/>
          <w:jc w:val="center"/>
        </w:trPr>
        <w:tc>
          <w:tcPr>
            <w:tcW w:w="630" w:type="dxa"/>
            <w:vMerge w:val="restart"/>
            <w:shd w:val="clear" w:color="auto" w:fill="FDE9D9" w:themeFill="accent6" w:themeFillTint="33"/>
            <w:vAlign w:val="center"/>
          </w:tcPr>
          <w:p w14:paraId="15607B8A" w14:textId="7A3D382D" w:rsidR="009160A3" w:rsidRPr="00023A14" w:rsidRDefault="009160A3" w:rsidP="00491F21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</w:pPr>
            <w:r w:rsidRPr="00023A14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t>No</w:t>
            </w:r>
          </w:p>
        </w:tc>
        <w:tc>
          <w:tcPr>
            <w:tcW w:w="6764" w:type="dxa"/>
            <w:vMerge w:val="restart"/>
            <w:shd w:val="clear" w:color="auto" w:fill="FDE9D9" w:themeFill="accent6" w:themeFillTint="33"/>
            <w:vAlign w:val="center"/>
          </w:tcPr>
          <w:p w14:paraId="317007EB" w14:textId="19A11D72" w:rsidR="009160A3" w:rsidRPr="00023A14" w:rsidRDefault="009160A3" w:rsidP="00491F21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</w:pPr>
            <w:r w:rsidRPr="00023A14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t>Indikator</w:t>
            </w:r>
          </w:p>
        </w:tc>
        <w:tc>
          <w:tcPr>
            <w:tcW w:w="1039" w:type="dxa"/>
            <w:vMerge w:val="restart"/>
            <w:shd w:val="clear" w:color="auto" w:fill="FDE9D9" w:themeFill="accent6" w:themeFillTint="33"/>
            <w:vAlign w:val="center"/>
          </w:tcPr>
          <w:p w14:paraId="31EC9159" w14:textId="2D5DC882" w:rsidR="009160A3" w:rsidRPr="0040632B" w:rsidRDefault="009160A3" w:rsidP="009160A3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US"/>
              </w:rPr>
              <w:t>Satuan</w:t>
            </w:r>
          </w:p>
        </w:tc>
        <w:tc>
          <w:tcPr>
            <w:tcW w:w="1080" w:type="dxa"/>
            <w:vMerge w:val="restart"/>
            <w:shd w:val="clear" w:color="auto" w:fill="FDE9D9" w:themeFill="accent6" w:themeFillTint="33"/>
            <w:vAlign w:val="center"/>
          </w:tcPr>
          <w:p w14:paraId="67E8AA25" w14:textId="3D5C68D1" w:rsidR="009160A3" w:rsidRPr="00023A14" w:rsidRDefault="009160A3" w:rsidP="00491F21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US"/>
              </w:rPr>
              <w:t xml:space="preserve">Baseline </w:t>
            </w:r>
            <w:r w:rsidRPr="00023A14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t>2018</w:t>
            </w:r>
          </w:p>
        </w:tc>
        <w:tc>
          <w:tcPr>
            <w:tcW w:w="3568" w:type="dxa"/>
            <w:gridSpan w:val="4"/>
            <w:shd w:val="clear" w:color="auto" w:fill="FDE9D9" w:themeFill="accent6" w:themeFillTint="33"/>
            <w:vAlign w:val="center"/>
          </w:tcPr>
          <w:p w14:paraId="38E85590" w14:textId="23BB6D05" w:rsidR="009160A3" w:rsidRPr="00023A14" w:rsidRDefault="009160A3" w:rsidP="00491F21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US"/>
              </w:rPr>
            </w:pPr>
            <w:r w:rsidRPr="00023A14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t>Target Capaian Setiap Tahun</w:t>
            </w:r>
          </w:p>
        </w:tc>
        <w:tc>
          <w:tcPr>
            <w:tcW w:w="1617" w:type="dxa"/>
            <w:vMerge w:val="restart"/>
            <w:shd w:val="clear" w:color="auto" w:fill="FDE9D9" w:themeFill="accent6" w:themeFillTint="33"/>
            <w:vAlign w:val="center"/>
          </w:tcPr>
          <w:p w14:paraId="4427531F" w14:textId="2208AB77" w:rsidR="009160A3" w:rsidRPr="00023A14" w:rsidRDefault="009160A3" w:rsidP="00491F21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</w:pPr>
            <w:r w:rsidRPr="00023A14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t>Kondisi Kinerja Pada Akhir Periode RPJMD</w:t>
            </w:r>
          </w:p>
        </w:tc>
      </w:tr>
      <w:tr w:rsidR="009160A3" w:rsidRPr="00023A14" w14:paraId="0DA688E6" w14:textId="77777777" w:rsidTr="000E6571">
        <w:trPr>
          <w:trHeight w:val="557"/>
          <w:jc w:val="center"/>
        </w:trPr>
        <w:tc>
          <w:tcPr>
            <w:tcW w:w="630" w:type="dxa"/>
            <w:vMerge/>
            <w:shd w:val="clear" w:color="auto" w:fill="FDE9D9" w:themeFill="accent6" w:themeFillTint="33"/>
            <w:vAlign w:val="center"/>
          </w:tcPr>
          <w:p w14:paraId="03CE69B4" w14:textId="77777777" w:rsidR="009160A3" w:rsidRPr="00023A14" w:rsidRDefault="009160A3" w:rsidP="00023A14">
            <w:pPr>
              <w:spacing w:after="200"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6764" w:type="dxa"/>
            <w:vMerge/>
            <w:shd w:val="clear" w:color="auto" w:fill="FDE9D9" w:themeFill="accent6" w:themeFillTint="33"/>
            <w:vAlign w:val="center"/>
          </w:tcPr>
          <w:p w14:paraId="20B9DA1C" w14:textId="77777777" w:rsidR="009160A3" w:rsidRPr="00023A14" w:rsidRDefault="009160A3" w:rsidP="00023A14">
            <w:pPr>
              <w:spacing w:after="200"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39" w:type="dxa"/>
            <w:vMerge/>
            <w:shd w:val="clear" w:color="auto" w:fill="FDE9D9" w:themeFill="accent6" w:themeFillTint="33"/>
            <w:vAlign w:val="center"/>
          </w:tcPr>
          <w:p w14:paraId="14F13519" w14:textId="4BCD5828" w:rsidR="009160A3" w:rsidRPr="008323C1" w:rsidRDefault="009160A3" w:rsidP="008323C1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vMerge/>
            <w:shd w:val="clear" w:color="auto" w:fill="FDE9D9" w:themeFill="accent6" w:themeFillTint="33"/>
            <w:vAlign w:val="center"/>
          </w:tcPr>
          <w:p w14:paraId="048EBA28" w14:textId="10B95177" w:rsidR="009160A3" w:rsidRPr="00023A14" w:rsidRDefault="009160A3" w:rsidP="00491F21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FDE9D9" w:themeFill="accent6" w:themeFillTint="33"/>
            <w:vAlign w:val="center"/>
          </w:tcPr>
          <w:p w14:paraId="72883B3D" w14:textId="530FE55E" w:rsidR="009160A3" w:rsidRPr="00023A14" w:rsidRDefault="009160A3" w:rsidP="00491F21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US"/>
              </w:rPr>
              <w:t xml:space="preserve">Capaian </w:t>
            </w:r>
            <w:r w:rsidRPr="00023A14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t>2019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6F558187" w14:textId="771209FC" w:rsidR="009160A3" w:rsidRPr="00023A14" w:rsidRDefault="009160A3" w:rsidP="00491F21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</w:pPr>
            <w:r w:rsidRPr="00023A14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3E570750" w14:textId="65001C90" w:rsidR="009160A3" w:rsidRPr="00023A14" w:rsidRDefault="009160A3" w:rsidP="00491F21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</w:pPr>
            <w:r w:rsidRPr="00023A14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t>2021</w:t>
            </w:r>
          </w:p>
        </w:tc>
        <w:tc>
          <w:tcPr>
            <w:tcW w:w="943" w:type="dxa"/>
            <w:shd w:val="clear" w:color="auto" w:fill="FDE9D9" w:themeFill="accent6" w:themeFillTint="33"/>
            <w:vAlign w:val="center"/>
          </w:tcPr>
          <w:p w14:paraId="2BC057DD" w14:textId="2A3CFF6A" w:rsidR="009160A3" w:rsidRPr="00023A14" w:rsidRDefault="009160A3" w:rsidP="00491F21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</w:pPr>
            <w:r w:rsidRPr="00023A14">
              <w:rPr>
                <w:rFonts w:asciiTheme="majorHAnsi" w:eastAsia="Times New Roman" w:hAnsiTheme="majorHAnsi" w:cs="Times New Roman"/>
                <w:noProof/>
                <w:sz w:val="20"/>
                <w:szCs w:val="20"/>
              </w:rPr>
              <w:t>2022</w:t>
            </w:r>
          </w:p>
        </w:tc>
        <w:tc>
          <w:tcPr>
            <w:tcW w:w="1617" w:type="dxa"/>
            <w:vMerge/>
            <w:shd w:val="clear" w:color="auto" w:fill="FDE9D9" w:themeFill="accent6" w:themeFillTint="33"/>
            <w:vAlign w:val="center"/>
          </w:tcPr>
          <w:p w14:paraId="0CF77DEC" w14:textId="77777777" w:rsidR="009160A3" w:rsidRPr="00023A14" w:rsidRDefault="009160A3" w:rsidP="00023A14">
            <w:pPr>
              <w:spacing w:after="200"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9160A3" w:rsidRPr="00023A14" w14:paraId="71B31518" w14:textId="77777777" w:rsidTr="000E6571">
        <w:trPr>
          <w:trHeight w:val="323"/>
          <w:jc w:val="center"/>
        </w:trPr>
        <w:tc>
          <w:tcPr>
            <w:tcW w:w="630" w:type="dxa"/>
            <w:shd w:val="clear" w:color="auto" w:fill="FDE9D9" w:themeFill="accent6" w:themeFillTint="33"/>
            <w:vAlign w:val="center"/>
          </w:tcPr>
          <w:p w14:paraId="48DEA1F1" w14:textId="36FDB5C4" w:rsidR="00F813E2" w:rsidRPr="00023A14" w:rsidRDefault="007A738E" w:rsidP="009160A3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14"/>
                <w:szCs w:val="14"/>
              </w:rPr>
            </w:pPr>
            <w:r w:rsidRPr="00023A14">
              <w:rPr>
                <w:rFonts w:asciiTheme="majorHAnsi" w:eastAsia="Times New Roman" w:hAnsiTheme="majorHAnsi" w:cs="Times New Roman"/>
                <w:noProof/>
                <w:sz w:val="14"/>
                <w:szCs w:val="14"/>
              </w:rPr>
              <w:t>(1)</w:t>
            </w:r>
          </w:p>
        </w:tc>
        <w:tc>
          <w:tcPr>
            <w:tcW w:w="6764" w:type="dxa"/>
            <w:shd w:val="clear" w:color="auto" w:fill="FDE9D9" w:themeFill="accent6" w:themeFillTint="33"/>
            <w:vAlign w:val="center"/>
          </w:tcPr>
          <w:p w14:paraId="1FF771D8" w14:textId="3E32EB35" w:rsidR="00F813E2" w:rsidRPr="00023A14" w:rsidRDefault="007A738E" w:rsidP="009160A3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14"/>
                <w:szCs w:val="14"/>
              </w:rPr>
            </w:pPr>
            <w:r w:rsidRPr="00023A14">
              <w:rPr>
                <w:rFonts w:asciiTheme="majorHAnsi" w:eastAsia="Times New Roman" w:hAnsiTheme="majorHAnsi" w:cs="Times New Roman"/>
                <w:noProof/>
                <w:sz w:val="14"/>
                <w:szCs w:val="14"/>
              </w:rPr>
              <w:t>(2)</w:t>
            </w:r>
          </w:p>
        </w:tc>
        <w:tc>
          <w:tcPr>
            <w:tcW w:w="1039" w:type="dxa"/>
            <w:shd w:val="clear" w:color="auto" w:fill="FDE9D9" w:themeFill="accent6" w:themeFillTint="33"/>
            <w:vAlign w:val="center"/>
          </w:tcPr>
          <w:p w14:paraId="72D73665" w14:textId="42762346" w:rsidR="00F813E2" w:rsidRPr="00023A14" w:rsidRDefault="007A738E" w:rsidP="009160A3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14"/>
                <w:szCs w:val="14"/>
              </w:rPr>
            </w:pPr>
            <w:r w:rsidRPr="00023A14">
              <w:rPr>
                <w:rFonts w:asciiTheme="majorHAnsi" w:eastAsia="Times New Roman" w:hAnsiTheme="majorHAnsi" w:cs="Times New Roman"/>
                <w:noProof/>
                <w:sz w:val="14"/>
                <w:szCs w:val="14"/>
              </w:rPr>
              <w:t>(3)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54EB31B" w14:textId="49341829" w:rsidR="00F813E2" w:rsidRPr="00023A14" w:rsidRDefault="007A738E" w:rsidP="009160A3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14"/>
                <w:szCs w:val="14"/>
              </w:rPr>
            </w:pPr>
            <w:r w:rsidRPr="00023A14">
              <w:rPr>
                <w:rFonts w:asciiTheme="majorHAnsi" w:eastAsia="Times New Roman" w:hAnsiTheme="majorHAnsi" w:cs="Times New Roman"/>
                <w:noProof/>
                <w:sz w:val="14"/>
                <w:szCs w:val="14"/>
              </w:rPr>
              <w:t>(4)</w:t>
            </w:r>
          </w:p>
        </w:tc>
        <w:tc>
          <w:tcPr>
            <w:tcW w:w="924" w:type="dxa"/>
            <w:shd w:val="clear" w:color="auto" w:fill="FDE9D9" w:themeFill="accent6" w:themeFillTint="33"/>
            <w:vAlign w:val="center"/>
          </w:tcPr>
          <w:p w14:paraId="7739FABB" w14:textId="6E8FADAA" w:rsidR="00F813E2" w:rsidRPr="00023A14" w:rsidRDefault="007A738E" w:rsidP="009160A3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14"/>
                <w:szCs w:val="14"/>
              </w:rPr>
            </w:pPr>
            <w:r w:rsidRPr="00023A14">
              <w:rPr>
                <w:rFonts w:asciiTheme="majorHAnsi" w:eastAsia="Times New Roman" w:hAnsiTheme="majorHAnsi" w:cs="Times New Roman"/>
                <w:noProof/>
                <w:sz w:val="14"/>
                <w:szCs w:val="14"/>
              </w:rPr>
              <w:t>(5)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0654D5AB" w14:textId="19064B9F" w:rsidR="00F813E2" w:rsidRPr="00023A14" w:rsidRDefault="007A738E" w:rsidP="009160A3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14"/>
                <w:szCs w:val="14"/>
              </w:rPr>
            </w:pPr>
            <w:r w:rsidRPr="00023A14">
              <w:rPr>
                <w:rFonts w:asciiTheme="majorHAnsi" w:eastAsia="Times New Roman" w:hAnsiTheme="majorHAnsi" w:cs="Times New Roman"/>
                <w:noProof/>
                <w:sz w:val="14"/>
                <w:szCs w:val="14"/>
              </w:rPr>
              <w:t>(6)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7F95ACA7" w14:textId="218FC5CA" w:rsidR="00F813E2" w:rsidRPr="00023A14" w:rsidRDefault="007A738E" w:rsidP="009160A3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14"/>
                <w:szCs w:val="14"/>
              </w:rPr>
            </w:pPr>
            <w:r w:rsidRPr="00023A14">
              <w:rPr>
                <w:rFonts w:asciiTheme="majorHAnsi" w:eastAsia="Times New Roman" w:hAnsiTheme="majorHAnsi" w:cs="Times New Roman"/>
                <w:noProof/>
                <w:sz w:val="14"/>
                <w:szCs w:val="14"/>
              </w:rPr>
              <w:t>(7)</w:t>
            </w:r>
          </w:p>
        </w:tc>
        <w:tc>
          <w:tcPr>
            <w:tcW w:w="943" w:type="dxa"/>
            <w:shd w:val="clear" w:color="auto" w:fill="FDE9D9" w:themeFill="accent6" w:themeFillTint="33"/>
            <w:vAlign w:val="center"/>
          </w:tcPr>
          <w:p w14:paraId="2C0D70F7" w14:textId="23A3A49C" w:rsidR="00F813E2" w:rsidRPr="00023A14" w:rsidRDefault="007A738E" w:rsidP="009160A3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14"/>
                <w:szCs w:val="14"/>
              </w:rPr>
            </w:pPr>
            <w:r w:rsidRPr="00023A14">
              <w:rPr>
                <w:rFonts w:asciiTheme="majorHAnsi" w:eastAsia="Times New Roman" w:hAnsiTheme="majorHAnsi" w:cs="Times New Roman"/>
                <w:noProof/>
                <w:sz w:val="14"/>
                <w:szCs w:val="14"/>
              </w:rPr>
              <w:t>(8)</w:t>
            </w:r>
          </w:p>
        </w:tc>
        <w:tc>
          <w:tcPr>
            <w:tcW w:w="1617" w:type="dxa"/>
            <w:shd w:val="clear" w:color="auto" w:fill="FDE9D9" w:themeFill="accent6" w:themeFillTint="33"/>
            <w:vAlign w:val="center"/>
          </w:tcPr>
          <w:p w14:paraId="1AB37598" w14:textId="57EEC06C" w:rsidR="00F813E2" w:rsidRPr="00023A14" w:rsidRDefault="007A738E" w:rsidP="009160A3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14"/>
                <w:szCs w:val="14"/>
              </w:rPr>
            </w:pPr>
            <w:r w:rsidRPr="00023A14">
              <w:rPr>
                <w:rFonts w:asciiTheme="majorHAnsi" w:eastAsia="Times New Roman" w:hAnsiTheme="majorHAnsi" w:cs="Times New Roman"/>
                <w:noProof/>
                <w:sz w:val="14"/>
                <w:szCs w:val="14"/>
              </w:rPr>
              <w:t>(9)</w:t>
            </w:r>
          </w:p>
        </w:tc>
      </w:tr>
      <w:tr w:rsidR="00E25E34" w:rsidRPr="00023A14" w14:paraId="6011ECA5" w14:textId="77777777" w:rsidTr="000E6571">
        <w:trPr>
          <w:trHeight w:val="782"/>
          <w:jc w:val="center"/>
        </w:trPr>
        <w:tc>
          <w:tcPr>
            <w:tcW w:w="630" w:type="dxa"/>
            <w:vAlign w:val="center"/>
          </w:tcPr>
          <w:p w14:paraId="7E3D217E" w14:textId="7D58E192" w:rsidR="00643176" w:rsidRPr="00023A14" w:rsidRDefault="00643176" w:rsidP="00C578F9">
            <w:pPr>
              <w:spacing w:after="200"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18"/>
                <w:szCs w:val="18"/>
              </w:rPr>
            </w:pPr>
            <w:r w:rsidRPr="00023A14">
              <w:rPr>
                <w:rFonts w:asciiTheme="majorHAnsi" w:eastAsia="Times New Roman" w:hAnsiTheme="majorHAnsi" w:cs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6764" w:type="dxa"/>
            <w:vAlign w:val="center"/>
          </w:tcPr>
          <w:p w14:paraId="0A3ACEA5" w14:textId="03DEA9AF" w:rsidR="00643176" w:rsidRPr="00491F21" w:rsidRDefault="0040632B" w:rsidP="007F6144">
            <w:pPr>
              <w:spacing w:before="120" w:line="276" w:lineRule="auto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US"/>
              </w:rPr>
            </w:pPr>
            <w:r w:rsidRPr="0040632B">
              <w:rPr>
                <w:rFonts w:asciiTheme="majorHAnsi" w:hAnsiTheme="majorHAnsi" w:cs="Times New Roman"/>
                <w:sz w:val="20"/>
                <w:szCs w:val="20"/>
              </w:rPr>
              <w:t>Persentase Hasil Kelitbangan Bidang Sosial Budaya yang Diusulkan untuk Dijadikan Bahan Kebijakan</w:t>
            </w:r>
          </w:p>
        </w:tc>
        <w:tc>
          <w:tcPr>
            <w:tcW w:w="1039" w:type="dxa"/>
            <w:vAlign w:val="center"/>
          </w:tcPr>
          <w:p w14:paraId="0D164AC3" w14:textId="091132D1" w:rsidR="00643176" w:rsidRPr="00491F21" w:rsidRDefault="009160A3" w:rsidP="007F614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GB"/>
              </w:rPr>
              <w:t>Persen</w:t>
            </w:r>
          </w:p>
        </w:tc>
        <w:tc>
          <w:tcPr>
            <w:tcW w:w="1080" w:type="dxa"/>
            <w:vAlign w:val="center"/>
          </w:tcPr>
          <w:p w14:paraId="2B3EE4DF" w14:textId="34FC9027" w:rsidR="00643176" w:rsidRPr="00491F21" w:rsidRDefault="009160A3" w:rsidP="007F614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-</w:t>
            </w:r>
          </w:p>
        </w:tc>
        <w:tc>
          <w:tcPr>
            <w:tcW w:w="924" w:type="dxa"/>
            <w:vAlign w:val="center"/>
          </w:tcPr>
          <w:p w14:paraId="26DF042C" w14:textId="7AE6BDD7" w:rsidR="00643176" w:rsidRPr="00491F21" w:rsidRDefault="00426037" w:rsidP="007F614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US"/>
              </w:rPr>
            </w:pPr>
            <w:r w:rsidRPr="00491F2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50</w:t>
            </w:r>
          </w:p>
        </w:tc>
        <w:tc>
          <w:tcPr>
            <w:tcW w:w="851" w:type="dxa"/>
            <w:vAlign w:val="center"/>
          </w:tcPr>
          <w:p w14:paraId="54AFD88F" w14:textId="010DEDE6" w:rsidR="00643176" w:rsidRPr="00491F21" w:rsidRDefault="00426037" w:rsidP="007F614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US"/>
              </w:rPr>
            </w:pPr>
            <w:r w:rsidRPr="00491F2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75</w:t>
            </w:r>
          </w:p>
        </w:tc>
        <w:tc>
          <w:tcPr>
            <w:tcW w:w="850" w:type="dxa"/>
            <w:vAlign w:val="center"/>
          </w:tcPr>
          <w:p w14:paraId="7913D836" w14:textId="6C3B2467" w:rsidR="00643176" w:rsidRPr="009160A3" w:rsidRDefault="009160A3" w:rsidP="007F614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43" w:type="dxa"/>
            <w:vAlign w:val="center"/>
          </w:tcPr>
          <w:p w14:paraId="095A8FE6" w14:textId="2A42EBA7" w:rsidR="00643176" w:rsidRPr="009160A3" w:rsidRDefault="009160A3" w:rsidP="007F614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617" w:type="dxa"/>
            <w:vAlign w:val="center"/>
          </w:tcPr>
          <w:p w14:paraId="724F1CD4" w14:textId="7CF94BC6" w:rsidR="00643176" w:rsidRPr="00491F21" w:rsidRDefault="009160A3" w:rsidP="007F614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-</w:t>
            </w:r>
          </w:p>
        </w:tc>
      </w:tr>
      <w:tr w:rsidR="009160A3" w:rsidRPr="00023A14" w14:paraId="7A0B14F3" w14:textId="77777777" w:rsidTr="000E6571">
        <w:trPr>
          <w:trHeight w:val="845"/>
          <w:jc w:val="center"/>
        </w:trPr>
        <w:tc>
          <w:tcPr>
            <w:tcW w:w="630" w:type="dxa"/>
            <w:vAlign w:val="center"/>
          </w:tcPr>
          <w:p w14:paraId="3890D495" w14:textId="511A7530" w:rsidR="009160A3" w:rsidRPr="00C578F9" w:rsidRDefault="009160A3" w:rsidP="009160A3">
            <w:pPr>
              <w:jc w:val="center"/>
              <w:rPr>
                <w:rFonts w:asciiTheme="majorHAnsi" w:eastAsia="Times New Roman" w:hAnsiTheme="majorHAnsi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764" w:type="dxa"/>
            <w:vAlign w:val="center"/>
          </w:tcPr>
          <w:p w14:paraId="27383A49" w14:textId="5C51A82D" w:rsidR="009160A3" w:rsidRPr="00491F21" w:rsidRDefault="009160A3" w:rsidP="007F614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0632B">
              <w:rPr>
                <w:rFonts w:asciiTheme="majorHAnsi" w:hAnsiTheme="majorHAnsi" w:cs="Times New Roman"/>
                <w:sz w:val="20"/>
                <w:szCs w:val="20"/>
              </w:rPr>
              <w:t>Persentase Hasil Kelitbangan Bidang Tata Kelola Pemerintahan yang Diusulkan untuk Dijadikan Bahan Kebijakan</w:t>
            </w:r>
          </w:p>
        </w:tc>
        <w:tc>
          <w:tcPr>
            <w:tcW w:w="1039" w:type="dxa"/>
            <w:vAlign w:val="center"/>
          </w:tcPr>
          <w:p w14:paraId="3320DA69" w14:textId="12BED5AD" w:rsidR="009160A3" w:rsidRPr="00491F21" w:rsidRDefault="009160A3" w:rsidP="007F6144">
            <w:pPr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GB"/>
              </w:rPr>
              <w:t>Persen</w:t>
            </w:r>
          </w:p>
        </w:tc>
        <w:tc>
          <w:tcPr>
            <w:tcW w:w="1080" w:type="dxa"/>
            <w:vAlign w:val="center"/>
          </w:tcPr>
          <w:p w14:paraId="0E67CA76" w14:textId="7EFC3888" w:rsidR="009160A3" w:rsidRPr="00491F21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25</w:t>
            </w:r>
          </w:p>
        </w:tc>
        <w:tc>
          <w:tcPr>
            <w:tcW w:w="924" w:type="dxa"/>
            <w:vAlign w:val="center"/>
          </w:tcPr>
          <w:p w14:paraId="3ECEBBF4" w14:textId="1AF0B418" w:rsidR="009160A3" w:rsidRPr="00491F21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</w:pPr>
            <w:r w:rsidRPr="00491F2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50</w:t>
            </w:r>
          </w:p>
        </w:tc>
        <w:tc>
          <w:tcPr>
            <w:tcW w:w="851" w:type="dxa"/>
            <w:vAlign w:val="center"/>
          </w:tcPr>
          <w:p w14:paraId="1C0D4421" w14:textId="072B71AC" w:rsidR="009160A3" w:rsidRPr="00491F21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</w:pPr>
            <w:r w:rsidRPr="00491F2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75</w:t>
            </w:r>
          </w:p>
        </w:tc>
        <w:tc>
          <w:tcPr>
            <w:tcW w:w="850" w:type="dxa"/>
            <w:vAlign w:val="center"/>
          </w:tcPr>
          <w:p w14:paraId="43FB5A37" w14:textId="2E9694F7" w:rsidR="009160A3" w:rsidRPr="00491F21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43" w:type="dxa"/>
            <w:vAlign w:val="center"/>
          </w:tcPr>
          <w:p w14:paraId="1CC0BA9D" w14:textId="0DC018E5" w:rsidR="009160A3" w:rsidRPr="00491F21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617" w:type="dxa"/>
            <w:vAlign w:val="center"/>
          </w:tcPr>
          <w:p w14:paraId="28C3C937" w14:textId="7EE7350D" w:rsidR="009160A3" w:rsidRPr="00491F21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-</w:t>
            </w:r>
          </w:p>
        </w:tc>
      </w:tr>
      <w:tr w:rsidR="009160A3" w:rsidRPr="00023A14" w14:paraId="722B87AA" w14:textId="77777777" w:rsidTr="000E6571">
        <w:trPr>
          <w:trHeight w:val="800"/>
          <w:jc w:val="center"/>
        </w:trPr>
        <w:tc>
          <w:tcPr>
            <w:tcW w:w="630" w:type="dxa"/>
            <w:vAlign w:val="center"/>
          </w:tcPr>
          <w:p w14:paraId="25BE9569" w14:textId="72874600" w:rsidR="009160A3" w:rsidRDefault="009160A3" w:rsidP="009160A3">
            <w:pPr>
              <w:jc w:val="center"/>
              <w:rPr>
                <w:rFonts w:asciiTheme="majorHAnsi" w:eastAsia="Times New Roman" w:hAnsiTheme="majorHAnsi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764" w:type="dxa"/>
            <w:vAlign w:val="center"/>
          </w:tcPr>
          <w:p w14:paraId="1B76B108" w14:textId="4E989FCD" w:rsidR="009160A3" w:rsidRPr="0040632B" w:rsidRDefault="009160A3" w:rsidP="007F6144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40632B">
              <w:rPr>
                <w:rFonts w:asciiTheme="majorHAnsi" w:hAnsiTheme="majorHAnsi" w:cs="Times New Roman"/>
                <w:sz w:val="20"/>
                <w:szCs w:val="20"/>
              </w:rPr>
              <w:t>Persentase Hasil Kelitbangan Ekonomi dan Prasarana Wilayah yang Diusulkan untuk Dijadikan Bahan Kebijaka</w:t>
            </w:r>
            <w:r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039" w:type="dxa"/>
            <w:vAlign w:val="center"/>
          </w:tcPr>
          <w:p w14:paraId="33722D80" w14:textId="272595C5" w:rsidR="009160A3" w:rsidRPr="00491F21" w:rsidRDefault="009160A3" w:rsidP="007F6144">
            <w:pPr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GB"/>
              </w:rPr>
              <w:t>Persen</w:t>
            </w:r>
          </w:p>
        </w:tc>
        <w:tc>
          <w:tcPr>
            <w:tcW w:w="1080" w:type="dxa"/>
            <w:vAlign w:val="center"/>
          </w:tcPr>
          <w:p w14:paraId="3E48626D" w14:textId="67EF7B75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25</w:t>
            </w:r>
          </w:p>
        </w:tc>
        <w:tc>
          <w:tcPr>
            <w:tcW w:w="924" w:type="dxa"/>
            <w:vAlign w:val="center"/>
          </w:tcPr>
          <w:p w14:paraId="79F4C666" w14:textId="69602FFD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491F2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50</w:t>
            </w:r>
          </w:p>
        </w:tc>
        <w:tc>
          <w:tcPr>
            <w:tcW w:w="851" w:type="dxa"/>
            <w:vAlign w:val="center"/>
          </w:tcPr>
          <w:p w14:paraId="3E6C34A3" w14:textId="2A1DD9BF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491F2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75</w:t>
            </w:r>
          </w:p>
        </w:tc>
        <w:tc>
          <w:tcPr>
            <w:tcW w:w="850" w:type="dxa"/>
            <w:vAlign w:val="center"/>
          </w:tcPr>
          <w:p w14:paraId="582C152C" w14:textId="5637503F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43" w:type="dxa"/>
            <w:vAlign w:val="center"/>
          </w:tcPr>
          <w:p w14:paraId="2E352F86" w14:textId="230E7541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617" w:type="dxa"/>
            <w:vAlign w:val="center"/>
          </w:tcPr>
          <w:p w14:paraId="496CE8CB" w14:textId="7CB4F575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-</w:t>
            </w:r>
          </w:p>
        </w:tc>
      </w:tr>
      <w:tr w:rsidR="009160A3" w:rsidRPr="00023A14" w14:paraId="4F806B70" w14:textId="77777777" w:rsidTr="000E6571">
        <w:trPr>
          <w:trHeight w:val="710"/>
          <w:jc w:val="center"/>
        </w:trPr>
        <w:tc>
          <w:tcPr>
            <w:tcW w:w="630" w:type="dxa"/>
            <w:vAlign w:val="center"/>
          </w:tcPr>
          <w:p w14:paraId="527A2DAC" w14:textId="4A957060" w:rsidR="009160A3" w:rsidRDefault="009160A3" w:rsidP="009160A3">
            <w:pPr>
              <w:jc w:val="center"/>
              <w:rPr>
                <w:rFonts w:asciiTheme="majorHAnsi" w:eastAsia="Times New Roman" w:hAnsiTheme="majorHAnsi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6764" w:type="dxa"/>
            <w:vAlign w:val="center"/>
          </w:tcPr>
          <w:p w14:paraId="34370071" w14:textId="7F91FB9A" w:rsidR="009160A3" w:rsidRPr="00491F21" w:rsidRDefault="009160A3" w:rsidP="007F614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0632B">
              <w:rPr>
                <w:rFonts w:asciiTheme="majorHAnsi" w:hAnsiTheme="majorHAnsi" w:cs="Times New Roman"/>
                <w:sz w:val="20"/>
                <w:szCs w:val="20"/>
              </w:rPr>
              <w:t>Persentase Hasil Kelitbangan Bidang Sumber Daya Alam dan Lingkungan yang Diusulkan untuk Dijadikan Bahan Kebijakan</w:t>
            </w:r>
          </w:p>
        </w:tc>
        <w:tc>
          <w:tcPr>
            <w:tcW w:w="1039" w:type="dxa"/>
            <w:vAlign w:val="center"/>
          </w:tcPr>
          <w:p w14:paraId="3D18CA8A" w14:textId="52910B4A" w:rsidR="009160A3" w:rsidRPr="00491F21" w:rsidRDefault="009160A3" w:rsidP="007F6144">
            <w:pPr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GB"/>
              </w:rPr>
              <w:t>Persen</w:t>
            </w:r>
          </w:p>
        </w:tc>
        <w:tc>
          <w:tcPr>
            <w:tcW w:w="1080" w:type="dxa"/>
            <w:vAlign w:val="center"/>
          </w:tcPr>
          <w:p w14:paraId="7B1EE1A7" w14:textId="216AFAD0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25</w:t>
            </w:r>
          </w:p>
        </w:tc>
        <w:tc>
          <w:tcPr>
            <w:tcW w:w="924" w:type="dxa"/>
            <w:vAlign w:val="center"/>
          </w:tcPr>
          <w:p w14:paraId="6AC3B57B" w14:textId="37F217A0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-</w:t>
            </w:r>
          </w:p>
        </w:tc>
        <w:tc>
          <w:tcPr>
            <w:tcW w:w="851" w:type="dxa"/>
            <w:vAlign w:val="center"/>
          </w:tcPr>
          <w:p w14:paraId="71162C96" w14:textId="3E8291F2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491F2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75</w:t>
            </w:r>
          </w:p>
        </w:tc>
        <w:tc>
          <w:tcPr>
            <w:tcW w:w="850" w:type="dxa"/>
            <w:vAlign w:val="center"/>
          </w:tcPr>
          <w:p w14:paraId="7AB96ED3" w14:textId="3225D039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43" w:type="dxa"/>
            <w:vAlign w:val="center"/>
          </w:tcPr>
          <w:p w14:paraId="36DD8A11" w14:textId="6FB1F657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617" w:type="dxa"/>
            <w:vAlign w:val="center"/>
          </w:tcPr>
          <w:p w14:paraId="6C0679ED" w14:textId="19446D6E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-</w:t>
            </w:r>
          </w:p>
        </w:tc>
      </w:tr>
      <w:tr w:rsidR="009160A3" w:rsidRPr="00023A14" w14:paraId="74274BCD" w14:textId="77777777" w:rsidTr="000E6571">
        <w:trPr>
          <w:trHeight w:val="530"/>
          <w:jc w:val="center"/>
        </w:trPr>
        <w:tc>
          <w:tcPr>
            <w:tcW w:w="630" w:type="dxa"/>
            <w:vAlign w:val="center"/>
          </w:tcPr>
          <w:p w14:paraId="6AE22963" w14:textId="6204EECF" w:rsidR="009160A3" w:rsidRDefault="009160A3" w:rsidP="009160A3">
            <w:pPr>
              <w:jc w:val="center"/>
              <w:rPr>
                <w:rFonts w:asciiTheme="majorHAnsi" w:eastAsia="Times New Roman" w:hAnsiTheme="majorHAnsi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 w:cs="Times New Roman"/>
                <w:noProof/>
                <w:sz w:val="18"/>
                <w:szCs w:val="18"/>
                <w:lang w:val="en-US"/>
              </w:rPr>
              <w:t>5</w:t>
            </w:r>
          </w:p>
        </w:tc>
        <w:tc>
          <w:tcPr>
            <w:tcW w:w="6764" w:type="dxa"/>
            <w:vAlign w:val="center"/>
          </w:tcPr>
          <w:p w14:paraId="015A9DB9" w14:textId="55A5CD26" w:rsidR="009160A3" w:rsidRPr="00491F21" w:rsidRDefault="009160A3" w:rsidP="007F614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0632B">
              <w:rPr>
                <w:rFonts w:asciiTheme="majorHAnsi" w:hAnsiTheme="majorHAnsi" w:cs="Times New Roman"/>
                <w:sz w:val="20"/>
                <w:szCs w:val="20"/>
              </w:rPr>
              <w:t>Persentase Hasil Kelitbangan IPTEK yang Diusulkan Menjadi Bahan Kebijakan</w:t>
            </w:r>
          </w:p>
        </w:tc>
        <w:tc>
          <w:tcPr>
            <w:tcW w:w="1039" w:type="dxa"/>
            <w:vAlign w:val="center"/>
          </w:tcPr>
          <w:p w14:paraId="0C618545" w14:textId="3B651004" w:rsidR="009160A3" w:rsidRPr="00491F21" w:rsidRDefault="009160A3" w:rsidP="007F6144">
            <w:pPr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GB"/>
              </w:rPr>
              <w:t>Persen</w:t>
            </w:r>
          </w:p>
        </w:tc>
        <w:tc>
          <w:tcPr>
            <w:tcW w:w="1080" w:type="dxa"/>
            <w:vAlign w:val="center"/>
          </w:tcPr>
          <w:p w14:paraId="1442715A" w14:textId="2F243728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25</w:t>
            </w:r>
          </w:p>
        </w:tc>
        <w:tc>
          <w:tcPr>
            <w:tcW w:w="924" w:type="dxa"/>
            <w:vAlign w:val="center"/>
          </w:tcPr>
          <w:p w14:paraId="54033B09" w14:textId="1B64BADF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491F2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50</w:t>
            </w:r>
          </w:p>
        </w:tc>
        <w:tc>
          <w:tcPr>
            <w:tcW w:w="851" w:type="dxa"/>
            <w:vAlign w:val="center"/>
          </w:tcPr>
          <w:p w14:paraId="1AFCA658" w14:textId="0261BF7A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 w:rsidRPr="00491F21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75</w:t>
            </w:r>
          </w:p>
        </w:tc>
        <w:tc>
          <w:tcPr>
            <w:tcW w:w="850" w:type="dxa"/>
            <w:vAlign w:val="center"/>
          </w:tcPr>
          <w:p w14:paraId="6986467F" w14:textId="7AFB6337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43" w:type="dxa"/>
            <w:vAlign w:val="center"/>
          </w:tcPr>
          <w:p w14:paraId="5F4B6FBE" w14:textId="191A2228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617" w:type="dxa"/>
            <w:vAlign w:val="center"/>
          </w:tcPr>
          <w:p w14:paraId="6C0AC4A8" w14:textId="1A9D159A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-</w:t>
            </w:r>
          </w:p>
        </w:tc>
      </w:tr>
      <w:tr w:rsidR="009160A3" w:rsidRPr="00023A14" w14:paraId="06F659F9" w14:textId="77777777" w:rsidTr="000E6571">
        <w:trPr>
          <w:trHeight w:val="710"/>
          <w:jc w:val="center"/>
        </w:trPr>
        <w:tc>
          <w:tcPr>
            <w:tcW w:w="630" w:type="dxa"/>
            <w:vAlign w:val="center"/>
          </w:tcPr>
          <w:p w14:paraId="729162F6" w14:textId="724A7687" w:rsidR="009160A3" w:rsidRDefault="009160A3" w:rsidP="009160A3">
            <w:pPr>
              <w:jc w:val="center"/>
              <w:rPr>
                <w:rFonts w:asciiTheme="majorHAnsi" w:eastAsia="Times New Roman" w:hAnsiTheme="majorHAnsi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 w:cs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6764" w:type="dxa"/>
            <w:vAlign w:val="center"/>
          </w:tcPr>
          <w:p w14:paraId="4E8E61C4" w14:textId="647F98B5" w:rsidR="009160A3" w:rsidRPr="00491F21" w:rsidRDefault="009160A3" w:rsidP="007F614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40632B">
              <w:rPr>
                <w:rFonts w:asciiTheme="majorHAnsi" w:hAnsiTheme="majorHAnsi" w:cs="Times New Roman"/>
                <w:sz w:val="20"/>
                <w:szCs w:val="20"/>
              </w:rPr>
              <w:t>Persentase Hasil Kelitbangan Bidang Pengembangan Inovasi dan Penerapan IPTEK yang Diusulkan u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ntuk Dijadikan Bahan Kebijakan </w:t>
            </w:r>
          </w:p>
        </w:tc>
        <w:tc>
          <w:tcPr>
            <w:tcW w:w="1039" w:type="dxa"/>
            <w:vAlign w:val="center"/>
          </w:tcPr>
          <w:p w14:paraId="47497358" w14:textId="175269D9" w:rsidR="009160A3" w:rsidRPr="00491F21" w:rsidRDefault="009160A3" w:rsidP="007F6144">
            <w:pPr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GB"/>
              </w:rPr>
              <w:t>Persen</w:t>
            </w:r>
          </w:p>
        </w:tc>
        <w:tc>
          <w:tcPr>
            <w:tcW w:w="1080" w:type="dxa"/>
            <w:vAlign w:val="center"/>
          </w:tcPr>
          <w:p w14:paraId="67DADA52" w14:textId="4FB36673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25</w:t>
            </w:r>
          </w:p>
        </w:tc>
        <w:tc>
          <w:tcPr>
            <w:tcW w:w="924" w:type="dxa"/>
            <w:vAlign w:val="center"/>
          </w:tcPr>
          <w:p w14:paraId="51F67672" w14:textId="691C031B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25</w:t>
            </w:r>
          </w:p>
        </w:tc>
        <w:tc>
          <w:tcPr>
            <w:tcW w:w="851" w:type="dxa"/>
            <w:vAlign w:val="center"/>
          </w:tcPr>
          <w:p w14:paraId="772ADA83" w14:textId="68F44A81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25</w:t>
            </w:r>
          </w:p>
        </w:tc>
        <w:tc>
          <w:tcPr>
            <w:tcW w:w="850" w:type="dxa"/>
            <w:vAlign w:val="center"/>
          </w:tcPr>
          <w:p w14:paraId="420DD165" w14:textId="340EFEE2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43" w:type="dxa"/>
            <w:vAlign w:val="center"/>
          </w:tcPr>
          <w:p w14:paraId="2726E8A2" w14:textId="3E54E836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617" w:type="dxa"/>
            <w:vAlign w:val="center"/>
          </w:tcPr>
          <w:p w14:paraId="1AB759A2" w14:textId="5A5D3DBA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-</w:t>
            </w:r>
          </w:p>
        </w:tc>
      </w:tr>
      <w:tr w:rsidR="009160A3" w:rsidRPr="00023A14" w14:paraId="52770121" w14:textId="77777777" w:rsidTr="000E6571">
        <w:trPr>
          <w:trHeight w:val="863"/>
          <w:jc w:val="center"/>
        </w:trPr>
        <w:tc>
          <w:tcPr>
            <w:tcW w:w="630" w:type="dxa"/>
            <w:vAlign w:val="center"/>
          </w:tcPr>
          <w:p w14:paraId="77D1A7AA" w14:textId="2DB2187F" w:rsidR="009160A3" w:rsidRDefault="009160A3" w:rsidP="009160A3">
            <w:pPr>
              <w:jc w:val="center"/>
              <w:rPr>
                <w:rFonts w:asciiTheme="majorHAnsi" w:eastAsia="Times New Roman" w:hAnsiTheme="majorHAnsi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Theme="majorHAnsi" w:eastAsia="Times New Roman" w:hAnsiTheme="majorHAnsi" w:cs="Times New Roman"/>
                <w:noProof/>
                <w:sz w:val="18"/>
                <w:szCs w:val="18"/>
                <w:lang w:val="en-US"/>
              </w:rPr>
              <w:t>7</w:t>
            </w:r>
          </w:p>
        </w:tc>
        <w:tc>
          <w:tcPr>
            <w:tcW w:w="6764" w:type="dxa"/>
            <w:vAlign w:val="center"/>
          </w:tcPr>
          <w:p w14:paraId="411A215D" w14:textId="36758B8B" w:rsidR="009160A3" w:rsidRPr="0040632B" w:rsidRDefault="009160A3" w:rsidP="007F614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9160A3">
              <w:rPr>
                <w:rFonts w:asciiTheme="majorHAnsi" w:hAnsiTheme="majorHAnsi" w:cs="Times New Roman"/>
                <w:sz w:val="20"/>
                <w:szCs w:val="20"/>
              </w:rPr>
              <w:t>Persentase Rekomendasi Hasil Penelitian dan Pengembangan yang Diusulkan sebagai Bahan Kebijakan</w:t>
            </w:r>
          </w:p>
        </w:tc>
        <w:tc>
          <w:tcPr>
            <w:tcW w:w="1039" w:type="dxa"/>
            <w:vAlign w:val="center"/>
          </w:tcPr>
          <w:p w14:paraId="227EC953" w14:textId="4615E7CE" w:rsidR="009160A3" w:rsidRPr="00491F21" w:rsidRDefault="009160A3" w:rsidP="007F6144">
            <w:pPr>
              <w:jc w:val="center"/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noProof/>
                <w:sz w:val="20"/>
                <w:szCs w:val="20"/>
                <w:lang w:val="en-GB"/>
              </w:rPr>
              <w:t>Persen</w:t>
            </w:r>
          </w:p>
        </w:tc>
        <w:tc>
          <w:tcPr>
            <w:tcW w:w="1080" w:type="dxa"/>
            <w:vAlign w:val="center"/>
          </w:tcPr>
          <w:p w14:paraId="74FE3523" w14:textId="35A88731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-</w:t>
            </w:r>
          </w:p>
        </w:tc>
        <w:tc>
          <w:tcPr>
            <w:tcW w:w="924" w:type="dxa"/>
            <w:vAlign w:val="center"/>
          </w:tcPr>
          <w:p w14:paraId="57498490" w14:textId="334E98D3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-</w:t>
            </w:r>
          </w:p>
        </w:tc>
        <w:tc>
          <w:tcPr>
            <w:tcW w:w="851" w:type="dxa"/>
            <w:vAlign w:val="center"/>
          </w:tcPr>
          <w:p w14:paraId="3A6F641A" w14:textId="4A35ACC2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-</w:t>
            </w:r>
          </w:p>
        </w:tc>
        <w:tc>
          <w:tcPr>
            <w:tcW w:w="850" w:type="dxa"/>
            <w:vAlign w:val="center"/>
          </w:tcPr>
          <w:p w14:paraId="5E60007A" w14:textId="68E38F76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943" w:type="dxa"/>
            <w:vAlign w:val="center"/>
          </w:tcPr>
          <w:p w14:paraId="23FF29A7" w14:textId="0B121065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617" w:type="dxa"/>
            <w:vAlign w:val="center"/>
          </w:tcPr>
          <w:p w14:paraId="0EEDC3A3" w14:textId="0B0FA706" w:rsidR="009160A3" w:rsidRDefault="009160A3" w:rsidP="007F6144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GB" w:eastAsia="en-US"/>
              </w:rPr>
              <w:t>90</w:t>
            </w:r>
          </w:p>
        </w:tc>
      </w:tr>
    </w:tbl>
    <w:p w14:paraId="68E8D7AD" w14:textId="3556FBF2" w:rsidR="00E25E34" w:rsidRPr="00023A14" w:rsidRDefault="00E25E34">
      <w:pPr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</w:pPr>
    </w:p>
    <w:p w14:paraId="00515F0E" w14:textId="6B4618BC" w:rsidR="006E217E" w:rsidRPr="00023A14" w:rsidRDefault="006E217E" w:rsidP="00023A14">
      <w:pPr>
        <w:rPr>
          <w:rFonts w:asciiTheme="majorHAnsi" w:eastAsia="Times New Roman" w:hAnsiTheme="majorHAnsi" w:cs="Times New Roman"/>
          <w:noProof/>
          <w:sz w:val="24"/>
          <w:szCs w:val="24"/>
        </w:rPr>
      </w:pPr>
    </w:p>
    <w:p w14:paraId="5B837EFD" w14:textId="77777777" w:rsidR="00E937DD" w:rsidRPr="00023A14" w:rsidRDefault="00E937DD" w:rsidP="0085080F">
      <w:pPr>
        <w:rPr>
          <w:rFonts w:asciiTheme="majorHAnsi" w:hAnsiTheme="majorHAnsi"/>
          <w:szCs w:val="24"/>
        </w:rPr>
      </w:pPr>
    </w:p>
    <w:sectPr w:rsidR="00E937DD" w:rsidRPr="00023A14" w:rsidSect="005F4196">
      <w:pgSz w:w="16838" w:h="11906" w:orient="landscape" w:code="9"/>
      <w:pgMar w:top="1440" w:right="1440" w:bottom="1440" w:left="1440" w:header="706" w:footer="706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86C3C" w14:textId="77777777" w:rsidR="00DB4B35" w:rsidRDefault="00DB4B35" w:rsidP="00150CB7">
      <w:pPr>
        <w:spacing w:after="0" w:line="240" w:lineRule="auto"/>
      </w:pPr>
      <w:r>
        <w:separator/>
      </w:r>
    </w:p>
  </w:endnote>
  <w:endnote w:type="continuationSeparator" w:id="0">
    <w:p w14:paraId="0E1B5FF1" w14:textId="77777777" w:rsidR="00DB4B35" w:rsidRDefault="00DB4B35" w:rsidP="0015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1E471" w14:textId="77777777" w:rsidR="008C4A26" w:rsidRDefault="008C4A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31375"/>
      <w:docPartObj>
        <w:docPartGallery w:val="Page Numbers (Bottom of Page)"/>
        <w:docPartUnique/>
      </w:docPartObj>
    </w:sdtPr>
    <w:sdtEndPr/>
    <w:sdtContent>
      <w:p w14:paraId="752563CE" w14:textId="77777777" w:rsidR="008323C1" w:rsidRDefault="008323C1" w:rsidP="000548D2">
        <w:pPr>
          <w:spacing w:after="0" w:line="240" w:lineRule="auto"/>
        </w:pPr>
        <w:r w:rsidRPr="000548D2">
          <w:t xml:space="preserve"> </w:t>
        </w:r>
      </w:p>
      <w:bookmarkStart w:id="0" w:name="_GoBack" w:displacedByCustomXml="next"/>
      <w:sdt>
        <w:sdtPr>
          <w:id w:val="1989976070"/>
          <w:docPartObj>
            <w:docPartGallery w:val="Page Numbers (Bottom of Page)"/>
            <w:docPartUnique/>
          </w:docPartObj>
        </w:sdtPr>
        <w:sdtEndPr/>
        <w:sdtContent>
          <w:p w14:paraId="3672C435" w14:textId="61E356D2" w:rsidR="008323C1" w:rsidRPr="007B1E35" w:rsidRDefault="007B1E35" w:rsidP="007B1E35">
            <w:pPr>
              <w:spacing w:after="0" w:line="240" w:lineRule="auto"/>
              <w:ind w:left="-450"/>
              <w:rPr>
                <w:rFonts w:ascii="Mistral" w:hAnsi="Mistral" w:cs="Calibri"/>
                <w:b/>
                <w:color w:val="FF0000"/>
                <w:sz w:val="24"/>
                <w:szCs w:val="24"/>
              </w:rPr>
            </w:pPr>
            <w:r w:rsidRPr="007B1E35">
              <w:rPr>
                <w:b/>
                <w:color w:val="FF0000"/>
                <w:sz w:val="24"/>
                <w:szCs w:val="24"/>
                <w:lang w:val="en-US"/>
              </w:rPr>
              <w:t xml:space="preserve">PERUBAHAN </w:t>
            </w:r>
            <w:r w:rsidRPr="007B1E35">
              <w:rPr>
                <w:rFonts w:cstheme="minorHAnsi"/>
                <w:b/>
                <w:noProof/>
                <w:color w:val="FF0000"/>
                <w:sz w:val="24"/>
                <w:szCs w:val="24"/>
                <w:lang w:val="en-US"/>
              </w:rPr>
              <w:t>RENSTRA</w:t>
            </w:r>
            <w:r w:rsidR="008323C1" w:rsidRPr="007B1E35">
              <w:rPr>
                <w:rFonts w:cstheme="minorHAnsi"/>
                <w:b/>
                <w:noProof/>
                <w:color w:val="FF0000"/>
                <w:sz w:val="24"/>
                <w:szCs w:val="24"/>
                <w:lang w:val="en-US"/>
              </w:rPr>
              <w:t xml:space="preserve"> 201</w:t>
            </w:r>
            <w:r w:rsidR="008323C1" w:rsidRPr="007B1E35">
              <w:rPr>
                <w:rFonts w:cstheme="minorHAnsi"/>
                <w:b/>
                <w:noProof/>
                <w:color w:val="FF0000"/>
                <w:sz w:val="24"/>
                <w:szCs w:val="24"/>
              </w:rPr>
              <w:t>7</w:t>
            </w:r>
            <w:r w:rsidR="008323C1" w:rsidRPr="007B1E35">
              <w:rPr>
                <w:rFonts w:cstheme="minorHAnsi"/>
                <w:b/>
                <w:noProof/>
                <w:color w:val="FF0000"/>
                <w:sz w:val="24"/>
                <w:szCs w:val="24"/>
                <w:lang w:val="en-US"/>
              </w:rPr>
              <w:t>-2021</w:t>
            </w:r>
            <w:r w:rsidR="008323C1" w:rsidRPr="007B1E35">
              <w:rPr>
                <w:rFonts w:ascii="Mistral" w:hAnsi="Mistral" w:cs="Calibri"/>
                <w:b/>
                <w:noProof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b/>
                <w:noProof/>
                <w:sz w:val="24"/>
                <w:szCs w:val="24"/>
                <w:lang w:val="en-US"/>
              </w:rPr>
              <w:t>I</w:t>
            </w:r>
            <w:r w:rsidRPr="007B1E35">
              <w:rPr>
                <w:rFonts w:ascii="Mistral" w:hAnsi="Mistral" w:cs="Calibri"/>
                <w:b/>
                <w:noProof/>
                <w:color w:val="76923C" w:themeColor="accent3" w:themeShade="BF"/>
                <w:sz w:val="24"/>
                <w:szCs w:val="24"/>
                <w:lang w:val="en-US"/>
              </w:rPr>
              <w:t xml:space="preserve"> </w:t>
            </w:r>
            <w:r w:rsidRPr="008C4A26">
              <w:rPr>
                <w:rFonts w:ascii="Candara Light" w:hAnsi="Candara Light" w:cs="Calibri"/>
                <w:b/>
                <w:noProof/>
                <w:color w:val="76923C" w:themeColor="accent3" w:themeShade="BF"/>
                <w:sz w:val="24"/>
                <w:szCs w:val="24"/>
                <w:lang w:val="en-US"/>
              </w:rPr>
              <w:t>Balitbangda Provinsi Sulawesi Barat</w:t>
            </w:r>
            <w:bookmarkEnd w:id="0"/>
          </w:p>
          <w:p w14:paraId="6BDDEE28" w14:textId="77777777" w:rsidR="008323C1" w:rsidRDefault="00DB4B35" w:rsidP="000548D2">
            <w:pPr>
              <w:spacing w:after="0" w:line="240" w:lineRule="auto"/>
            </w:pPr>
            <w:r>
              <w:rPr>
                <w:noProof/>
                <w:lang w:eastAsia="zh-TW"/>
              </w:rPr>
              <w:pict w14:anchorId="573617E6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2070" type="#_x0000_t65" style="position:absolute;margin-left:0;margin-top:664.5pt;width:29pt;height:25.05pt;z-index:251662336;mso-top-percent:70;mso-position-horizontal:left;mso-position-horizontal-relative:right-margin-area;mso-position-vertical-relative:bottom-margin-area;mso-top-percent:70" o:allowincell="f" adj="14135" fillcolor="#c2d69b [1942]" strokecolor="#9bbb59 [3206]" strokeweight="1pt">
                  <v:fill color2="#9bbb59 [3206]" focus="50%" type="gradient"/>
                  <v:shadow on="t" type="perspective" color="#4e6128 [1606]" offset="1pt" offset2="-3pt"/>
                  <v:textbox style="mso-next-textbox:#_x0000_s2070">
                    <w:txbxContent>
                      <w:p w14:paraId="513FAD5E" w14:textId="77777777" w:rsidR="008323C1" w:rsidRPr="00AF6158" w:rsidRDefault="008323C1" w:rsidP="000548D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C4A26">
                          <w:rPr>
                            <w:noProof/>
                          </w:rPr>
                          <w:t>58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sdtContent>
      </w:sdt>
      <w:p w14:paraId="3C066A9E" w14:textId="77777777" w:rsidR="008323C1" w:rsidRDefault="00DB4B35" w:rsidP="000548D2">
        <w:pPr>
          <w:spacing w:after="0" w:line="240" w:lineRule="auto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77EB0" w14:textId="77777777" w:rsidR="008C4A26" w:rsidRDefault="008C4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1FF5A" w14:textId="77777777" w:rsidR="00DB4B35" w:rsidRDefault="00DB4B35" w:rsidP="00150CB7">
      <w:pPr>
        <w:spacing w:after="0" w:line="240" w:lineRule="auto"/>
      </w:pPr>
      <w:r>
        <w:separator/>
      </w:r>
    </w:p>
  </w:footnote>
  <w:footnote w:type="continuationSeparator" w:id="0">
    <w:p w14:paraId="052F7452" w14:textId="77777777" w:rsidR="00DB4B35" w:rsidRDefault="00DB4B35" w:rsidP="0015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6E521" w14:textId="77777777" w:rsidR="008C4A26" w:rsidRDefault="008C4A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55958" w14:textId="0EC57146" w:rsidR="007B1E35" w:rsidRPr="008C4A26" w:rsidRDefault="008C4A26" w:rsidP="008C4A26">
    <w:pPr>
      <w:pStyle w:val="Header"/>
      <w:jc w:val="right"/>
      <w:rPr>
        <w:lang w:val="en-US"/>
      </w:rPr>
    </w:pPr>
    <w:r>
      <w:rPr>
        <w:lang w:val="en-US"/>
      </w:rPr>
      <w:t>KINERJA PENYELENGGARAAN URUSAN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606D2" w14:textId="77777777" w:rsidR="008C4A26" w:rsidRDefault="008C4A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40F"/>
    <w:multiLevelType w:val="hybridMultilevel"/>
    <w:tmpl w:val="1634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53D5A"/>
    <w:multiLevelType w:val="hybridMultilevel"/>
    <w:tmpl w:val="D36C8530"/>
    <w:lvl w:ilvl="0" w:tplc="092C5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6205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0BD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6F7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0E77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A53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266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C7B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B4B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0366A"/>
    <w:multiLevelType w:val="hybridMultilevel"/>
    <w:tmpl w:val="635E8682"/>
    <w:lvl w:ilvl="0" w:tplc="46C08DB8">
      <w:start w:val="1"/>
      <w:numFmt w:val="decimal"/>
      <w:lvlText w:val="2.4.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F42E4"/>
    <w:multiLevelType w:val="hybridMultilevel"/>
    <w:tmpl w:val="E826A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6753A"/>
    <w:multiLevelType w:val="hybridMultilevel"/>
    <w:tmpl w:val="5B5E80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87266"/>
    <w:multiLevelType w:val="hybridMultilevel"/>
    <w:tmpl w:val="C150C52C"/>
    <w:lvl w:ilvl="0" w:tplc="D83C2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435F3"/>
    <w:multiLevelType w:val="multilevel"/>
    <w:tmpl w:val="DFC05A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869657B"/>
    <w:multiLevelType w:val="multilevel"/>
    <w:tmpl w:val="862A7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rFonts w:ascii="Candara" w:eastAsia="Times New Roman" w:hAnsi="Candara"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8">
    <w:nsid w:val="38E9122B"/>
    <w:multiLevelType w:val="multilevel"/>
    <w:tmpl w:val="6CA68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9B646AA"/>
    <w:multiLevelType w:val="hybridMultilevel"/>
    <w:tmpl w:val="3022DF04"/>
    <w:lvl w:ilvl="0" w:tplc="040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10">
    <w:nsid w:val="4ADC31A6"/>
    <w:multiLevelType w:val="hybridMultilevel"/>
    <w:tmpl w:val="9B84808C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1">
    <w:nsid w:val="4AF31529"/>
    <w:multiLevelType w:val="hybridMultilevel"/>
    <w:tmpl w:val="C0F29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440FE"/>
    <w:multiLevelType w:val="hybridMultilevel"/>
    <w:tmpl w:val="C830940C"/>
    <w:lvl w:ilvl="0" w:tplc="9A90F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1529B"/>
    <w:multiLevelType w:val="hybridMultilevel"/>
    <w:tmpl w:val="94ECBA32"/>
    <w:lvl w:ilvl="0" w:tplc="41468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8C2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D10C23"/>
    <w:multiLevelType w:val="hybridMultilevel"/>
    <w:tmpl w:val="9B409500"/>
    <w:lvl w:ilvl="0" w:tplc="6CEC0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F60C4"/>
    <w:multiLevelType w:val="hybridMultilevel"/>
    <w:tmpl w:val="4A529C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3C308A"/>
    <w:multiLevelType w:val="hybridMultilevel"/>
    <w:tmpl w:val="EF9E4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E7858"/>
    <w:multiLevelType w:val="hybridMultilevel"/>
    <w:tmpl w:val="3774DF2A"/>
    <w:lvl w:ilvl="0" w:tplc="EB5E30F8">
      <w:start w:val="1"/>
      <w:numFmt w:val="decimal"/>
      <w:lvlText w:val="Gambar. G-IV.A.%1"/>
      <w:lvlJc w:val="center"/>
      <w:pPr>
        <w:ind w:left="7732" w:hanging="360"/>
      </w:pPr>
      <w:rPr>
        <w:rFonts w:ascii="Franklin Gothic Book" w:hAnsi="Franklin Gothic Book" w:hint="default"/>
        <w:b w:val="0"/>
        <w:i w:val="0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8452" w:hanging="360"/>
      </w:pPr>
    </w:lvl>
    <w:lvl w:ilvl="2" w:tplc="0421001B" w:tentative="1">
      <w:start w:val="1"/>
      <w:numFmt w:val="lowerRoman"/>
      <w:lvlText w:val="%3."/>
      <w:lvlJc w:val="right"/>
      <w:pPr>
        <w:ind w:left="9172" w:hanging="180"/>
      </w:pPr>
    </w:lvl>
    <w:lvl w:ilvl="3" w:tplc="0421000F" w:tentative="1">
      <w:start w:val="1"/>
      <w:numFmt w:val="decimal"/>
      <w:lvlText w:val="%4."/>
      <w:lvlJc w:val="left"/>
      <w:pPr>
        <w:ind w:left="9892" w:hanging="360"/>
      </w:pPr>
    </w:lvl>
    <w:lvl w:ilvl="4" w:tplc="04210019" w:tentative="1">
      <w:start w:val="1"/>
      <w:numFmt w:val="lowerLetter"/>
      <w:lvlText w:val="%5."/>
      <w:lvlJc w:val="left"/>
      <w:pPr>
        <w:ind w:left="10612" w:hanging="360"/>
      </w:pPr>
    </w:lvl>
    <w:lvl w:ilvl="5" w:tplc="0421001B" w:tentative="1">
      <w:start w:val="1"/>
      <w:numFmt w:val="lowerRoman"/>
      <w:lvlText w:val="%6."/>
      <w:lvlJc w:val="right"/>
      <w:pPr>
        <w:ind w:left="11332" w:hanging="180"/>
      </w:pPr>
    </w:lvl>
    <w:lvl w:ilvl="6" w:tplc="0421000F" w:tentative="1">
      <w:start w:val="1"/>
      <w:numFmt w:val="decimal"/>
      <w:lvlText w:val="%7."/>
      <w:lvlJc w:val="left"/>
      <w:pPr>
        <w:ind w:left="12052" w:hanging="360"/>
      </w:pPr>
    </w:lvl>
    <w:lvl w:ilvl="7" w:tplc="04210019" w:tentative="1">
      <w:start w:val="1"/>
      <w:numFmt w:val="lowerLetter"/>
      <w:lvlText w:val="%8."/>
      <w:lvlJc w:val="left"/>
      <w:pPr>
        <w:ind w:left="12772" w:hanging="360"/>
      </w:pPr>
    </w:lvl>
    <w:lvl w:ilvl="8" w:tplc="0421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8">
    <w:nsid w:val="6F7C29FA"/>
    <w:multiLevelType w:val="hybridMultilevel"/>
    <w:tmpl w:val="0B3AED18"/>
    <w:lvl w:ilvl="0" w:tplc="559481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AC2417C">
      <w:start w:val="1"/>
      <w:numFmt w:val="decimal"/>
      <w:lvlText w:val="%4)"/>
      <w:lvlJc w:val="left"/>
      <w:pPr>
        <w:ind w:left="144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D36F16"/>
    <w:multiLevelType w:val="hybridMultilevel"/>
    <w:tmpl w:val="CFAECF38"/>
    <w:lvl w:ilvl="0" w:tplc="6CEC0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6B8E"/>
    <w:multiLevelType w:val="hybridMultilevel"/>
    <w:tmpl w:val="C11A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0"/>
  </w:num>
  <w:num w:numId="4">
    <w:abstractNumId w:val="3"/>
  </w:num>
  <w:num w:numId="5">
    <w:abstractNumId w:val="16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12"/>
  </w:num>
  <w:num w:numId="11">
    <w:abstractNumId w:val="1"/>
  </w:num>
  <w:num w:numId="12">
    <w:abstractNumId w:val="19"/>
  </w:num>
  <w:num w:numId="13">
    <w:abstractNumId w:val="14"/>
  </w:num>
  <w:num w:numId="14">
    <w:abstractNumId w:val="17"/>
  </w:num>
  <w:num w:numId="15">
    <w:abstractNumId w:val="15"/>
  </w:num>
  <w:num w:numId="16">
    <w:abstractNumId w:val="5"/>
  </w:num>
  <w:num w:numId="17">
    <w:abstractNumId w:val="2"/>
  </w:num>
  <w:num w:numId="18">
    <w:abstractNumId w:val="13"/>
  </w:num>
  <w:num w:numId="19">
    <w:abstractNumId w:val="18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13B8"/>
    <w:rsid w:val="000126A7"/>
    <w:rsid w:val="000133EF"/>
    <w:rsid w:val="00021A7F"/>
    <w:rsid w:val="00023A14"/>
    <w:rsid w:val="00024DB7"/>
    <w:rsid w:val="00034D5A"/>
    <w:rsid w:val="00040DE7"/>
    <w:rsid w:val="00050567"/>
    <w:rsid w:val="000515D8"/>
    <w:rsid w:val="000548D2"/>
    <w:rsid w:val="00072274"/>
    <w:rsid w:val="000906FF"/>
    <w:rsid w:val="00093B6D"/>
    <w:rsid w:val="000D3018"/>
    <w:rsid w:val="000D4BFB"/>
    <w:rsid w:val="000D603D"/>
    <w:rsid w:val="000D795B"/>
    <w:rsid w:val="000E6571"/>
    <w:rsid w:val="000F4A07"/>
    <w:rsid w:val="000F6E3E"/>
    <w:rsid w:val="000F7B7C"/>
    <w:rsid w:val="00100C39"/>
    <w:rsid w:val="00102FDB"/>
    <w:rsid w:val="001075BC"/>
    <w:rsid w:val="00111ED7"/>
    <w:rsid w:val="00113FDD"/>
    <w:rsid w:val="001146BF"/>
    <w:rsid w:val="00120942"/>
    <w:rsid w:val="00121DCD"/>
    <w:rsid w:val="00122CA9"/>
    <w:rsid w:val="00137D0A"/>
    <w:rsid w:val="00150CB7"/>
    <w:rsid w:val="0017430D"/>
    <w:rsid w:val="001A0CC9"/>
    <w:rsid w:val="001C1A96"/>
    <w:rsid w:val="001C7124"/>
    <w:rsid w:val="001C7B5A"/>
    <w:rsid w:val="001D2225"/>
    <w:rsid w:val="001E54E2"/>
    <w:rsid w:val="001E65AE"/>
    <w:rsid w:val="001F1F6E"/>
    <w:rsid w:val="00206EE8"/>
    <w:rsid w:val="00212161"/>
    <w:rsid w:val="002126FA"/>
    <w:rsid w:val="00214C58"/>
    <w:rsid w:val="00216D47"/>
    <w:rsid w:val="002235EB"/>
    <w:rsid w:val="00227423"/>
    <w:rsid w:val="00261F70"/>
    <w:rsid w:val="00263918"/>
    <w:rsid w:val="00271CBB"/>
    <w:rsid w:val="00286330"/>
    <w:rsid w:val="002A230F"/>
    <w:rsid w:val="002B52C7"/>
    <w:rsid w:val="002C69FA"/>
    <w:rsid w:val="002D1494"/>
    <w:rsid w:val="002D726A"/>
    <w:rsid w:val="00304EA7"/>
    <w:rsid w:val="003108DF"/>
    <w:rsid w:val="00325310"/>
    <w:rsid w:val="00333055"/>
    <w:rsid w:val="0033503D"/>
    <w:rsid w:val="003409B0"/>
    <w:rsid w:val="00346103"/>
    <w:rsid w:val="00347C36"/>
    <w:rsid w:val="003670EA"/>
    <w:rsid w:val="0039793C"/>
    <w:rsid w:val="003A53CE"/>
    <w:rsid w:val="003B4E66"/>
    <w:rsid w:val="003B55FD"/>
    <w:rsid w:val="003C13CA"/>
    <w:rsid w:val="003E12C3"/>
    <w:rsid w:val="003E176B"/>
    <w:rsid w:val="003E2670"/>
    <w:rsid w:val="00404B1F"/>
    <w:rsid w:val="0040632B"/>
    <w:rsid w:val="00406AA1"/>
    <w:rsid w:val="004140DA"/>
    <w:rsid w:val="00426037"/>
    <w:rsid w:val="00435363"/>
    <w:rsid w:val="00460D84"/>
    <w:rsid w:val="00462176"/>
    <w:rsid w:val="00474EDE"/>
    <w:rsid w:val="00481334"/>
    <w:rsid w:val="004818D8"/>
    <w:rsid w:val="004865E4"/>
    <w:rsid w:val="00491F21"/>
    <w:rsid w:val="004A6182"/>
    <w:rsid w:val="004A7C4F"/>
    <w:rsid w:val="004B25B7"/>
    <w:rsid w:val="004B4586"/>
    <w:rsid w:val="004D4ACB"/>
    <w:rsid w:val="004E3DDA"/>
    <w:rsid w:val="004E3E0C"/>
    <w:rsid w:val="005260EC"/>
    <w:rsid w:val="005365C2"/>
    <w:rsid w:val="00554683"/>
    <w:rsid w:val="00560C6C"/>
    <w:rsid w:val="0056359D"/>
    <w:rsid w:val="00572B92"/>
    <w:rsid w:val="00577288"/>
    <w:rsid w:val="00577556"/>
    <w:rsid w:val="00590700"/>
    <w:rsid w:val="005A175D"/>
    <w:rsid w:val="005C16C3"/>
    <w:rsid w:val="005C431A"/>
    <w:rsid w:val="005D0454"/>
    <w:rsid w:val="005E02E7"/>
    <w:rsid w:val="005E3C0A"/>
    <w:rsid w:val="005E4AF9"/>
    <w:rsid w:val="005F0DCD"/>
    <w:rsid w:val="005F4196"/>
    <w:rsid w:val="00604CAE"/>
    <w:rsid w:val="006075FD"/>
    <w:rsid w:val="00612B4F"/>
    <w:rsid w:val="00616FBD"/>
    <w:rsid w:val="0064153F"/>
    <w:rsid w:val="006425BA"/>
    <w:rsid w:val="00643176"/>
    <w:rsid w:val="00647FD0"/>
    <w:rsid w:val="00656885"/>
    <w:rsid w:val="00663AB6"/>
    <w:rsid w:val="006702DC"/>
    <w:rsid w:val="00695D9F"/>
    <w:rsid w:val="006A5AE2"/>
    <w:rsid w:val="006C775D"/>
    <w:rsid w:val="006D6753"/>
    <w:rsid w:val="006E217E"/>
    <w:rsid w:val="006E6490"/>
    <w:rsid w:val="006F4653"/>
    <w:rsid w:val="00705079"/>
    <w:rsid w:val="00715028"/>
    <w:rsid w:val="00715101"/>
    <w:rsid w:val="00717E5D"/>
    <w:rsid w:val="007613B8"/>
    <w:rsid w:val="007670D9"/>
    <w:rsid w:val="00772C8B"/>
    <w:rsid w:val="00777644"/>
    <w:rsid w:val="007836CE"/>
    <w:rsid w:val="007844EA"/>
    <w:rsid w:val="0078465C"/>
    <w:rsid w:val="00791DF8"/>
    <w:rsid w:val="00793D55"/>
    <w:rsid w:val="00795E01"/>
    <w:rsid w:val="007A5E20"/>
    <w:rsid w:val="007A738E"/>
    <w:rsid w:val="007B13C4"/>
    <w:rsid w:val="007B1E35"/>
    <w:rsid w:val="007D6320"/>
    <w:rsid w:val="007D6F6E"/>
    <w:rsid w:val="007E195D"/>
    <w:rsid w:val="007E3CC2"/>
    <w:rsid w:val="007F1F38"/>
    <w:rsid w:val="007F6144"/>
    <w:rsid w:val="008128A7"/>
    <w:rsid w:val="00822087"/>
    <w:rsid w:val="008270D9"/>
    <w:rsid w:val="008323C1"/>
    <w:rsid w:val="008407D7"/>
    <w:rsid w:val="00843704"/>
    <w:rsid w:val="008441D6"/>
    <w:rsid w:val="008500E5"/>
    <w:rsid w:val="0085080F"/>
    <w:rsid w:val="00861AFA"/>
    <w:rsid w:val="00862854"/>
    <w:rsid w:val="00881C90"/>
    <w:rsid w:val="00884CF5"/>
    <w:rsid w:val="00896379"/>
    <w:rsid w:val="008A0130"/>
    <w:rsid w:val="008A256C"/>
    <w:rsid w:val="008A6B23"/>
    <w:rsid w:val="008A6C2C"/>
    <w:rsid w:val="008B2097"/>
    <w:rsid w:val="008B4592"/>
    <w:rsid w:val="008C108D"/>
    <w:rsid w:val="008C4A26"/>
    <w:rsid w:val="008D0EA7"/>
    <w:rsid w:val="008D5FC7"/>
    <w:rsid w:val="00912851"/>
    <w:rsid w:val="009160A3"/>
    <w:rsid w:val="00924BA1"/>
    <w:rsid w:val="00927051"/>
    <w:rsid w:val="00927D55"/>
    <w:rsid w:val="00935AB3"/>
    <w:rsid w:val="00966FF4"/>
    <w:rsid w:val="00970600"/>
    <w:rsid w:val="009713FC"/>
    <w:rsid w:val="00973112"/>
    <w:rsid w:val="00975806"/>
    <w:rsid w:val="0099699E"/>
    <w:rsid w:val="009A3D35"/>
    <w:rsid w:val="009A619F"/>
    <w:rsid w:val="009C1EFD"/>
    <w:rsid w:val="009C337F"/>
    <w:rsid w:val="009D1D2E"/>
    <w:rsid w:val="009F2C09"/>
    <w:rsid w:val="009F6D86"/>
    <w:rsid w:val="00A00F6C"/>
    <w:rsid w:val="00A048AE"/>
    <w:rsid w:val="00A14E6E"/>
    <w:rsid w:val="00A15255"/>
    <w:rsid w:val="00A16124"/>
    <w:rsid w:val="00A720FF"/>
    <w:rsid w:val="00A90F71"/>
    <w:rsid w:val="00AA3BA2"/>
    <w:rsid w:val="00AB0F3F"/>
    <w:rsid w:val="00AC7C79"/>
    <w:rsid w:val="00AD1314"/>
    <w:rsid w:val="00AF11B4"/>
    <w:rsid w:val="00AF3FCD"/>
    <w:rsid w:val="00AF6158"/>
    <w:rsid w:val="00AF7485"/>
    <w:rsid w:val="00B01C3C"/>
    <w:rsid w:val="00B11F74"/>
    <w:rsid w:val="00B166D5"/>
    <w:rsid w:val="00B37A28"/>
    <w:rsid w:val="00B42F7B"/>
    <w:rsid w:val="00B46C8A"/>
    <w:rsid w:val="00B67688"/>
    <w:rsid w:val="00B9157B"/>
    <w:rsid w:val="00BB1ED4"/>
    <w:rsid w:val="00BC4325"/>
    <w:rsid w:val="00BD3DC2"/>
    <w:rsid w:val="00BE162C"/>
    <w:rsid w:val="00BF183B"/>
    <w:rsid w:val="00C0530C"/>
    <w:rsid w:val="00C0579C"/>
    <w:rsid w:val="00C131D5"/>
    <w:rsid w:val="00C35FB9"/>
    <w:rsid w:val="00C5050A"/>
    <w:rsid w:val="00C578F9"/>
    <w:rsid w:val="00C6253B"/>
    <w:rsid w:val="00C91BE8"/>
    <w:rsid w:val="00C92D8C"/>
    <w:rsid w:val="00C943DE"/>
    <w:rsid w:val="00C97ED8"/>
    <w:rsid w:val="00CA4E66"/>
    <w:rsid w:val="00CC61BE"/>
    <w:rsid w:val="00CC7950"/>
    <w:rsid w:val="00CC7986"/>
    <w:rsid w:val="00CD5E58"/>
    <w:rsid w:val="00CE48E1"/>
    <w:rsid w:val="00CE4CAF"/>
    <w:rsid w:val="00CE5CDF"/>
    <w:rsid w:val="00CE7C8E"/>
    <w:rsid w:val="00CF3BDA"/>
    <w:rsid w:val="00D01306"/>
    <w:rsid w:val="00D03B14"/>
    <w:rsid w:val="00D079F9"/>
    <w:rsid w:val="00D12CF8"/>
    <w:rsid w:val="00D15A95"/>
    <w:rsid w:val="00D16860"/>
    <w:rsid w:val="00D308CE"/>
    <w:rsid w:val="00D4668F"/>
    <w:rsid w:val="00D70ED2"/>
    <w:rsid w:val="00D74B06"/>
    <w:rsid w:val="00D900D8"/>
    <w:rsid w:val="00D906A3"/>
    <w:rsid w:val="00D9423C"/>
    <w:rsid w:val="00D95D18"/>
    <w:rsid w:val="00DB16E3"/>
    <w:rsid w:val="00DB2F1D"/>
    <w:rsid w:val="00DB4B35"/>
    <w:rsid w:val="00DC3930"/>
    <w:rsid w:val="00DD61A7"/>
    <w:rsid w:val="00DF1D83"/>
    <w:rsid w:val="00E05A28"/>
    <w:rsid w:val="00E07ABE"/>
    <w:rsid w:val="00E07BEA"/>
    <w:rsid w:val="00E200A8"/>
    <w:rsid w:val="00E24D54"/>
    <w:rsid w:val="00E25E34"/>
    <w:rsid w:val="00E30BEA"/>
    <w:rsid w:val="00E44875"/>
    <w:rsid w:val="00E504A8"/>
    <w:rsid w:val="00E5089F"/>
    <w:rsid w:val="00E521E7"/>
    <w:rsid w:val="00E644CA"/>
    <w:rsid w:val="00E7357B"/>
    <w:rsid w:val="00E75391"/>
    <w:rsid w:val="00E937DD"/>
    <w:rsid w:val="00EA711C"/>
    <w:rsid w:val="00EF56C3"/>
    <w:rsid w:val="00F10011"/>
    <w:rsid w:val="00F20147"/>
    <w:rsid w:val="00F340EF"/>
    <w:rsid w:val="00F3564A"/>
    <w:rsid w:val="00F40755"/>
    <w:rsid w:val="00F44B12"/>
    <w:rsid w:val="00F47064"/>
    <w:rsid w:val="00F474DA"/>
    <w:rsid w:val="00F71F2F"/>
    <w:rsid w:val="00F75EAF"/>
    <w:rsid w:val="00F813E2"/>
    <w:rsid w:val="00F839DA"/>
    <w:rsid w:val="00F84AC4"/>
    <w:rsid w:val="00FA7741"/>
    <w:rsid w:val="00FB1113"/>
    <w:rsid w:val="00FC12F4"/>
    <w:rsid w:val="00FC3440"/>
    <w:rsid w:val="00FD5AFE"/>
    <w:rsid w:val="00FE0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4:docId w14:val="20F79FF4"/>
  <w15:docId w15:val="{21B211FD-6DCF-4577-B657-4AC644D0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3B8"/>
    <w:rPr>
      <w:lang w:eastAsia="id-ID"/>
    </w:rPr>
  </w:style>
  <w:style w:type="paragraph" w:styleId="Heading1">
    <w:name w:val="heading 1"/>
    <w:basedOn w:val="Normal"/>
    <w:next w:val="Normal"/>
    <w:link w:val="Heading1Char"/>
    <w:qFormat/>
    <w:rsid w:val="00150C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3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0CB7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BodyTextIndent">
    <w:name w:val="Body Text Indent"/>
    <w:basedOn w:val="Normal"/>
    <w:link w:val="BodyTextIndentChar"/>
    <w:rsid w:val="00150CB7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50CB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50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CB7"/>
    <w:rPr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150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CB7"/>
    <w:rPr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42"/>
    <w:rPr>
      <w:rFonts w:ascii="Tahoma" w:hAnsi="Tahoma" w:cs="Tahoma"/>
      <w:sz w:val="16"/>
      <w:szCs w:val="16"/>
      <w:lang w:eastAsia="id-ID"/>
    </w:rPr>
  </w:style>
  <w:style w:type="paragraph" w:styleId="NoSpacing">
    <w:name w:val="No Spacing"/>
    <w:link w:val="NoSpacingChar"/>
    <w:uiPriority w:val="1"/>
    <w:qFormat/>
    <w:rsid w:val="00120942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20942"/>
    <w:rPr>
      <w:lang w:val="en-US" w:eastAsia="en-US"/>
    </w:rPr>
  </w:style>
  <w:style w:type="table" w:styleId="TableGrid">
    <w:name w:val="Table Grid"/>
    <w:basedOn w:val="TableNormal"/>
    <w:uiPriority w:val="59"/>
    <w:rsid w:val="00F81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1E3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84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9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18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65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07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5FD9-FC41-43CD-9CCF-79F92702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LENOVO-PC</cp:lastModifiedBy>
  <cp:revision>179</cp:revision>
  <cp:lastPrinted>2019-12-06T06:29:00Z</cp:lastPrinted>
  <dcterms:created xsi:type="dcterms:W3CDTF">2012-03-13T05:59:00Z</dcterms:created>
  <dcterms:modified xsi:type="dcterms:W3CDTF">2020-05-13T03:48:00Z</dcterms:modified>
</cp:coreProperties>
</file>